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4367" w14:textId="51ADC7A2" w:rsidR="00565D7F" w:rsidRPr="00BE67FB" w:rsidRDefault="0058635F" w:rsidP="0098408E">
      <w:pPr>
        <w:pStyle w:val="Standard"/>
        <w:jc w:val="right"/>
        <w:rPr>
          <w:rFonts w:ascii="Calibri" w:hAnsi="Calibri"/>
        </w:rPr>
      </w:pPr>
      <w:r>
        <w:rPr>
          <w:rFonts w:ascii="Calibri" w:hAnsi="Calibri"/>
        </w:rPr>
        <w:t>Łódź</w:t>
      </w:r>
      <w:r w:rsidR="0098408E">
        <w:rPr>
          <w:rFonts w:ascii="Calibri" w:hAnsi="Calibri"/>
        </w:rPr>
        <w:t xml:space="preserve">, dnia </w:t>
      </w:r>
      <w:r w:rsidR="00C0149A">
        <w:rPr>
          <w:rFonts w:ascii="Calibri" w:hAnsi="Calibri"/>
        </w:rPr>
        <w:t>5</w:t>
      </w:r>
      <w:r w:rsidR="00D5730E">
        <w:rPr>
          <w:rFonts w:ascii="Calibri" w:hAnsi="Calibri"/>
        </w:rPr>
        <w:t xml:space="preserve"> </w:t>
      </w:r>
      <w:r w:rsidR="00C0149A">
        <w:rPr>
          <w:rFonts w:ascii="Calibri" w:hAnsi="Calibri"/>
        </w:rPr>
        <w:t>stycznia</w:t>
      </w:r>
      <w:r w:rsidR="00644E77">
        <w:rPr>
          <w:rFonts w:ascii="Calibri" w:hAnsi="Calibri"/>
        </w:rPr>
        <w:t xml:space="preserve"> </w:t>
      </w:r>
      <w:r w:rsidR="00C0149A">
        <w:rPr>
          <w:rFonts w:ascii="Calibri" w:hAnsi="Calibri"/>
        </w:rPr>
        <w:t>2018</w:t>
      </w:r>
      <w:bookmarkStart w:id="0" w:name="_GoBack"/>
      <w:bookmarkEnd w:id="0"/>
      <w:r w:rsidR="0098408E">
        <w:rPr>
          <w:rFonts w:ascii="Calibri" w:hAnsi="Calibri"/>
        </w:rPr>
        <w:t xml:space="preserve"> roku.</w:t>
      </w:r>
    </w:p>
    <w:p w14:paraId="7EDB6A25" w14:textId="30C94ED7" w:rsidR="00B40B8E" w:rsidRDefault="00B40B8E" w:rsidP="00221A66">
      <w:pPr>
        <w:pStyle w:val="Standard"/>
        <w:rPr>
          <w:rFonts w:ascii="Calibri" w:hAnsi="Calibri"/>
        </w:rPr>
      </w:pPr>
    </w:p>
    <w:p w14:paraId="4283FF68" w14:textId="77777777" w:rsidR="00B40B8E" w:rsidRDefault="00F055D3" w:rsidP="00B40B8E">
      <w:pPr>
        <w:pStyle w:val="Standard"/>
        <w:jc w:val="right"/>
        <w:rPr>
          <w:rFonts w:ascii="Calibri" w:hAnsi="Calibri"/>
          <w:b/>
        </w:rPr>
      </w:pPr>
      <w:r>
        <w:rPr>
          <w:rFonts w:ascii="Calibri" w:hAnsi="Calibri"/>
          <w:b/>
        </w:rPr>
        <w:t>ROZSTRZYGNIĘCIE POSTĘPOWANIA</w:t>
      </w:r>
    </w:p>
    <w:p w14:paraId="5CEA1D42" w14:textId="77777777" w:rsidR="00F055D3" w:rsidRDefault="00F055D3" w:rsidP="00F055D3">
      <w:pPr>
        <w:pStyle w:val="Standard"/>
        <w:rPr>
          <w:rFonts w:ascii="Calibri" w:hAnsi="Calibri"/>
          <w:b/>
        </w:rPr>
      </w:pPr>
    </w:p>
    <w:p w14:paraId="1C715D12" w14:textId="1D74384E" w:rsidR="00F055D3" w:rsidRPr="00F055D3" w:rsidRDefault="00D5730E" w:rsidP="00F055D3">
      <w:pPr>
        <w:pStyle w:val="Standard"/>
        <w:rPr>
          <w:rFonts w:ascii="Calibri" w:hAnsi="Calibri"/>
          <w:b/>
        </w:rPr>
      </w:pPr>
      <w:r>
        <w:rPr>
          <w:rFonts w:ascii="Calibri" w:hAnsi="Calibri"/>
          <w:b/>
        </w:rPr>
        <w:t>Dotyczy: ZO-</w:t>
      </w:r>
      <w:r w:rsidR="00823F41">
        <w:rPr>
          <w:rFonts w:ascii="Calibri" w:hAnsi="Calibri"/>
          <w:b/>
        </w:rPr>
        <w:t>1</w:t>
      </w:r>
      <w:r w:rsidR="0016098F">
        <w:rPr>
          <w:rFonts w:ascii="Calibri" w:hAnsi="Calibri"/>
          <w:b/>
        </w:rPr>
        <w:t>2</w:t>
      </w:r>
      <w:r w:rsidR="00D94A25">
        <w:rPr>
          <w:rFonts w:ascii="Calibri" w:hAnsi="Calibri"/>
          <w:b/>
        </w:rPr>
        <w:t>-2017</w:t>
      </w:r>
    </w:p>
    <w:p w14:paraId="440C4B30" w14:textId="77777777" w:rsidR="00F055D3" w:rsidRDefault="00F055D3" w:rsidP="00000E49">
      <w:pPr>
        <w:pStyle w:val="Standard"/>
        <w:ind w:left="709" w:firstLine="1421"/>
        <w:jc w:val="both"/>
        <w:rPr>
          <w:rFonts w:ascii="Calibri" w:hAnsi="Calibri"/>
        </w:rPr>
      </w:pPr>
    </w:p>
    <w:p w14:paraId="26AD4D80" w14:textId="77777777" w:rsidR="00F055D3" w:rsidRDefault="00F055D3" w:rsidP="00000E49">
      <w:pPr>
        <w:pStyle w:val="Standard"/>
        <w:ind w:left="709" w:firstLine="1421"/>
        <w:jc w:val="both"/>
        <w:rPr>
          <w:rFonts w:ascii="Calibri" w:hAnsi="Calibri"/>
        </w:rPr>
      </w:pPr>
    </w:p>
    <w:p w14:paraId="5EE7BD84" w14:textId="607D6762" w:rsidR="00D5730E" w:rsidRDefault="00B40B8E" w:rsidP="00D62679">
      <w:pPr>
        <w:pStyle w:val="Standard"/>
        <w:ind w:firstLine="705"/>
        <w:jc w:val="both"/>
        <w:rPr>
          <w:rFonts w:asciiTheme="minorHAnsi" w:hAnsiTheme="minorHAnsi" w:cstheme="minorHAnsi"/>
        </w:rPr>
      </w:pPr>
      <w:r w:rsidRPr="00644E77">
        <w:rPr>
          <w:rFonts w:asciiTheme="minorHAnsi" w:hAnsiTheme="minorHAnsi" w:cstheme="minorHAnsi"/>
        </w:rPr>
        <w:t>Zamawiający stosując się do dyspozycji przepisu art. 70</w:t>
      </w:r>
      <w:r w:rsidRPr="00644E77">
        <w:rPr>
          <w:rFonts w:asciiTheme="minorHAnsi" w:hAnsiTheme="minorHAnsi" w:cstheme="minorHAnsi"/>
          <w:vertAlign w:val="superscript"/>
        </w:rPr>
        <w:t>3</w:t>
      </w:r>
      <w:r w:rsidRPr="00644E77">
        <w:rPr>
          <w:rFonts w:asciiTheme="minorHAnsi" w:hAnsiTheme="minorHAnsi" w:cstheme="minorHAnsi"/>
        </w:rPr>
        <w:t xml:space="preserve">§ 2 kc w brzmieniu: </w:t>
      </w:r>
      <w:r w:rsidRPr="00644E77">
        <w:rPr>
          <w:rFonts w:asciiTheme="minorHAnsi" w:hAnsiTheme="minorHAnsi" w:cstheme="minorHAnsi"/>
          <w:i/>
        </w:rPr>
        <w:t>„</w:t>
      </w:r>
      <w:r w:rsidR="00000E49" w:rsidRPr="00644E77">
        <w:rPr>
          <w:rFonts w:asciiTheme="minorHAnsi" w:hAnsiTheme="minorHAnsi" w:cstheme="minorHAnsi"/>
          <w:i/>
        </w:rPr>
        <w:t xml:space="preserve">Organizator jest obowiązany niezwłocznie powiadomić na piśmie uczestników przetargu o jego wyniku albo o zamknięciu przetargu bez dokonania wyboru.” </w:t>
      </w:r>
      <w:r w:rsidR="00000E49" w:rsidRPr="00644E77">
        <w:rPr>
          <w:rFonts w:asciiTheme="minorHAnsi" w:hAnsiTheme="minorHAnsi" w:cstheme="minorHAnsi"/>
        </w:rPr>
        <w:t xml:space="preserve">Informuje, iż w </w:t>
      </w:r>
      <w:r w:rsidR="00823F41">
        <w:rPr>
          <w:rFonts w:asciiTheme="minorHAnsi" w:hAnsiTheme="minorHAnsi" w:cstheme="minorHAnsi"/>
        </w:rPr>
        <w:t>postępowanie</w:t>
      </w:r>
      <w:r w:rsidR="00000E49" w:rsidRPr="00644E77">
        <w:rPr>
          <w:rFonts w:asciiTheme="minorHAnsi" w:hAnsiTheme="minorHAnsi" w:cstheme="minorHAnsi"/>
        </w:rPr>
        <w:t xml:space="preserve"> o udzielenie zamówienia </w:t>
      </w:r>
      <w:r w:rsidR="00D62679" w:rsidRPr="00644E77">
        <w:rPr>
          <w:rFonts w:asciiTheme="minorHAnsi" w:hAnsiTheme="minorHAnsi" w:cstheme="minorHAnsi"/>
        </w:rPr>
        <w:t xml:space="preserve"> publicznego </w:t>
      </w:r>
      <w:r w:rsidR="00000E49" w:rsidRPr="00644E77">
        <w:rPr>
          <w:rFonts w:asciiTheme="minorHAnsi" w:hAnsiTheme="minorHAnsi" w:cstheme="minorHAnsi"/>
        </w:rPr>
        <w:t xml:space="preserve">na </w:t>
      </w:r>
      <w:r w:rsidR="0016098F">
        <w:rPr>
          <w:rFonts w:asciiTheme="minorHAnsi" w:hAnsiTheme="minorHAnsi" w:cstheme="minorHAnsi"/>
          <w:b/>
        </w:rPr>
        <w:t>p</w:t>
      </w:r>
      <w:r w:rsidR="0016098F" w:rsidRPr="0016098F">
        <w:rPr>
          <w:rFonts w:asciiTheme="minorHAnsi" w:hAnsiTheme="minorHAnsi" w:cstheme="minorHAnsi"/>
          <w:b/>
        </w:rPr>
        <w:t>rzeprowadzenie rozwoju formulacji eksperymentalnego produktu leczniczego do zastosowania w badaniu klinicznym</w:t>
      </w:r>
      <w:r w:rsidR="00D94A25" w:rsidRPr="00644E77">
        <w:rPr>
          <w:rFonts w:asciiTheme="minorHAnsi" w:hAnsiTheme="minorHAnsi" w:cstheme="minorHAnsi"/>
          <w:b/>
        </w:rPr>
        <w:t xml:space="preserve">, </w:t>
      </w:r>
      <w:r w:rsidR="00823F41">
        <w:rPr>
          <w:rFonts w:asciiTheme="minorHAnsi" w:hAnsiTheme="minorHAnsi" w:cstheme="minorHAnsi"/>
        </w:rPr>
        <w:t>zostało</w:t>
      </w:r>
      <w:r w:rsidR="0016098F">
        <w:rPr>
          <w:rFonts w:asciiTheme="minorHAnsi" w:hAnsiTheme="minorHAnsi" w:cstheme="minorHAnsi"/>
        </w:rPr>
        <w:t xml:space="preserve"> </w:t>
      </w:r>
      <w:r w:rsidR="00823F41">
        <w:rPr>
          <w:rFonts w:asciiTheme="minorHAnsi" w:hAnsiTheme="minorHAnsi" w:cstheme="minorHAnsi"/>
        </w:rPr>
        <w:t>zamknięte bez dokonania wyboru z powodu braku ofert</w:t>
      </w:r>
      <w:r w:rsidR="00D747E0">
        <w:rPr>
          <w:rFonts w:asciiTheme="minorHAnsi" w:hAnsiTheme="minorHAnsi" w:cstheme="minorHAnsi"/>
        </w:rPr>
        <w:t xml:space="preserve">  niepodlegających odrzuceniu</w:t>
      </w:r>
      <w:r w:rsidR="00823F41">
        <w:rPr>
          <w:rFonts w:asciiTheme="minorHAnsi" w:hAnsiTheme="minorHAnsi" w:cstheme="minorHAnsi"/>
        </w:rPr>
        <w:t>.</w:t>
      </w:r>
    </w:p>
    <w:p w14:paraId="76C6B439" w14:textId="77777777" w:rsidR="00823F41" w:rsidRDefault="00823F41" w:rsidP="00EA5C55">
      <w:pPr>
        <w:pStyle w:val="Standard"/>
        <w:jc w:val="center"/>
        <w:rPr>
          <w:rFonts w:asciiTheme="minorHAnsi" w:hAnsiTheme="minorHAnsi" w:cstheme="minorHAnsi"/>
          <w:b/>
        </w:rPr>
      </w:pPr>
    </w:p>
    <w:p w14:paraId="182720C6" w14:textId="743A2C69" w:rsidR="00D5730E" w:rsidRPr="00D5730E" w:rsidRDefault="00D5730E" w:rsidP="00EA5C55">
      <w:pPr>
        <w:pStyle w:val="Standard"/>
        <w:jc w:val="center"/>
        <w:rPr>
          <w:rFonts w:asciiTheme="minorHAnsi" w:hAnsiTheme="minorHAnsi" w:cstheme="minorHAnsi"/>
          <w:b/>
        </w:rPr>
      </w:pPr>
      <w:r w:rsidRPr="00D5730E">
        <w:rPr>
          <w:rFonts w:asciiTheme="minorHAnsi" w:hAnsiTheme="minorHAnsi" w:cstheme="minorHAnsi"/>
          <w:b/>
        </w:rPr>
        <w:t>Uzasadnienie</w:t>
      </w:r>
    </w:p>
    <w:p w14:paraId="3584124A" w14:textId="3C8F04BC" w:rsidR="0016098F" w:rsidRDefault="00823F41" w:rsidP="004770EE">
      <w:pPr>
        <w:pStyle w:val="Standard"/>
        <w:ind w:firstLine="705"/>
        <w:jc w:val="both"/>
        <w:rPr>
          <w:rFonts w:asciiTheme="minorHAnsi" w:hAnsiTheme="minorHAnsi" w:cstheme="minorHAnsi"/>
        </w:rPr>
      </w:pPr>
      <w:r>
        <w:rPr>
          <w:rFonts w:asciiTheme="minorHAnsi" w:hAnsiTheme="minorHAnsi" w:cstheme="minorHAnsi"/>
        </w:rPr>
        <w:t xml:space="preserve">Do upływu wyznaczonego terminu składania ofert tj. do dnia </w:t>
      </w:r>
      <w:r w:rsidR="0016098F">
        <w:rPr>
          <w:rFonts w:asciiTheme="minorHAnsi" w:hAnsiTheme="minorHAnsi" w:cstheme="minorHAnsi"/>
        </w:rPr>
        <w:t>11</w:t>
      </w:r>
      <w:r>
        <w:rPr>
          <w:rFonts w:asciiTheme="minorHAnsi" w:hAnsiTheme="minorHAnsi" w:cstheme="minorHAnsi"/>
        </w:rPr>
        <w:t xml:space="preserve"> grudnia 2017r. do godz. 12:00 </w:t>
      </w:r>
      <w:r w:rsidR="0016098F">
        <w:rPr>
          <w:rFonts w:asciiTheme="minorHAnsi" w:hAnsiTheme="minorHAnsi" w:cstheme="minorHAnsi"/>
        </w:rPr>
        <w:t>wpłynęła do</w:t>
      </w:r>
      <w:r>
        <w:rPr>
          <w:rFonts w:asciiTheme="minorHAnsi" w:hAnsiTheme="minorHAnsi" w:cstheme="minorHAnsi"/>
        </w:rPr>
        <w:t xml:space="preserve"> Zamawiającego </w:t>
      </w:r>
      <w:r w:rsidR="0016098F">
        <w:rPr>
          <w:rFonts w:asciiTheme="minorHAnsi" w:hAnsiTheme="minorHAnsi" w:cstheme="minorHAnsi"/>
        </w:rPr>
        <w:t xml:space="preserve">jedna oferta </w:t>
      </w:r>
      <w:r w:rsidR="004770EE">
        <w:rPr>
          <w:rFonts w:asciiTheme="minorHAnsi" w:hAnsiTheme="minorHAnsi" w:cstheme="minorHAnsi"/>
        </w:rPr>
        <w:t>podlegająca odrzuceniu.</w:t>
      </w:r>
    </w:p>
    <w:p w14:paraId="55B58646" w14:textId="77777777" w:rsidR="00221A66" w:rsidRDefault="00221A66" w:rsidP="004770EE">
      <w:pPr>
        <w:pStyle w:val="Standard"/>
        <w:ind w:firstLine="705"/>
        <w:jc w:val="both"/>
        <w:rPr>
          <w:rFonts w:asciiTheme="minorHAnsi" w:hAnsiTheme="minorHAnsi" w:cstheme="minorHAnsi"/>
        </w:rPr>
      </w:pPr>
    </w:p>
    <w:p w14:paraId="7D050062" w14:textId="0C4D2CB6" w:rsidR="004770EE" w:rsidRDefault="004770EE" w:rsidP="004770EE">
      <w:pPr>
        <w:pStyle w:val="Standard"/>
        <w:ind w:firstLine="705"/>
        <w:jc w:val="both"/>
        <w:rPr>
          <w:rFonts w:asciiTheme="minorHAnsi" w:hAnsiTheme="minorHAnsi" w:cstheme="minorHAnsi"/>
        </w:rPr>
      </w:pPr>
      <w:r>
        <w:rPr>
          <w:rFonts w:asciiTheme="minorHAnsi" w:hAnsiTheme="minorHAnsi" w:cstheme="minorHAnsi"/>
        </w:rPr>
        <w:t>Zamawiający nie dopuścił możliwości złożenia oferty wariantowej, natomiast wykonawca zaoferował wariantowy sposób realizacji zamówienia w zakresie wykonania i dostarczenia formulacji prototypowej.</w:t>
      </w:r>
      <w:r w:rsidR="00221A66">
        <w:rPr>
          <w:rFonts w:asciiTheme="minorHAnsi" w:hAnsiTheme="minorHAnsi" w:cstheme="minorHAnsi"/>
        </w:rPr>
        <w:t xml:space="preserve"> Przedmiotowa niezgodność z opisem przedmiotu zamówienia uwidacznia się po dogłębnej analizie oferty. Na stronie 34 przedłożonej oferty (to jest na stronie 14 dokumentu „Indicative Offer for Development nd clinical trial manufaturing of EC313T”) oferent przedłożył dwa terminy dostarczenia formulacji prototypowej: to jest po 8 lub po 6 miesiącach. Zamawiający nie dopuszczał złożenia ofert wariantowych, a czas dostarczenia formulacji był kryterium pubktowanym (a przyznanie untów w tym kryterium wiąże się z koniecznością jak najszybszego dostarczenia formulacji protoypowej, na podstawie której można podjąć decyzję o dalszej kontynuacji projektu). Co więcej, oferent nie wskazał terminu dostarczenia formulacji prototypowej w załączniku 1 do postępowania ZO-12-2017.</w:t>
      </w:r>
    </w:p>
    <w:p w14:paraId="3EA1434E" w14:textId="77777777" w:rsidR="00221A66" w:rsidRDefault="00221A66" w:rsidP="004770EE">
      <w:pPr>
        <w:pStyle w:val="Standard"/>
        <w:ind w:firstLine="705"/>
        <w:jc w:val="both"/>
        <w:rPr>
          <w:rFonts w:asciiTheme="minorHAnsi" w:hAnsiTheme="minorHAnsi" w:cstheme="minorHAnsi"/>
        </w:rPr>
      </w:pPr>
    </w:p>
    <w:p w14:paraId="570A6EBD" w14:textId="200572E4" w:rsidR="004770EE" w:rsidRDefault="004770EE" w:rsidP="004770EE">
      <w:pPr>
        <w:pStyle w:val="Standard"/>
        <w:ind w:firstLine="705"/>
        <w:jc w:val="both"/>
        <w:rPr>
          <w:rFonts w:asciiTheme="minorHAnsi" w:hAnsiTheme="minorHAnsi" w:cstheme="minorHAnsi"/>
        </w:rPr>
      </w:pPr>
      <w:r>
        <w:rPr>
          <w:rFonts w:asciiTheme="minorHAnsi" w:hAnsiTheme="minorHAnsi" w:cstheme="minorHAnsi"/>
        </w:rPr>
        <w:t xml:space="preserve">Niezależnie od powyższego wykonawca nie potwierdził spełniania warunków udziału w postępowaniu w zakresie dysponowania wykwalifikowanym personelem, posiadania dedykowanym laboratorium, a także posiadanego doświadczenia. Wprawdzie Zamawiający przewidział możliwość uzupełnienia dokumentów potwierdzających spełnianie warunków udziału w postępowaniu, a w przypadku wątpliwości wykonawcy w przedmiocie zachowania poufności </w:t>
      </w:r>
      <w:r w:rsidR="00980957">
        <w:rPr>
          <w:rFonts w:asciiTheme="minorHAnsi" w:hAnsiTheme="minorHAnsi" w:cstheme="minorHAnsi"/>
        </w:rPr>
        <w:t>również umożliwił zawarcie stosownej umowy o poufności przed złożeniem oferty – vide wyjaśnienia treści zapytania, jednakże wykonawca w załączonej korespondencji złożył oświadczenie o niemożliwości przekazania Zamawiającemu informacji i dokumentów niezbędnych do należytej oceny i weryfikacji spełniania warunków udziału w postęowaniu określonych w Rozdziale VI Zapytania.</w:t>
      </w:r>
      <w:r w:rsidR="00221A66">
        <w:rPr>
          <w:rFonts w:asciiTheme="minorHAnsi" w:hAnsiTheme="minorHAnsi" w:cstheme="minorHAnsi"/>
        </w:rPr>
        <w:t xml:space="preserve"> W świetle przedłożonych przez oferenta informacji w piśmie z dnia 5 grudnia 2017 od wykonawcy, które zostało także załączone do oferty, wykonawca podkreślił, że nie przedłoży stosownyc referencji oraz dokumentu FDA 483 lub równoważnego dokumentu europejskiego. Tym samym bezcelowe stało się wzywanie do uzupełnień dokumentacji. Wykonawca nie wykorzytsał także możliwości podpisania umowy o zachowaniu poufności, o której Zamawiający poinformował na swojej stronie internetowej w dniu 10 grudnia 2017 roku. </w:t>
      </w:r>
    </w:p>
    <w:p w14:paraId="69B96301" w14:textId="77777777" w:rsidR="00221A66" w:rsidRDefault="00221A66" w:rsidP="004770EE">
      <w:pPr>
        <w:pStyle w:val="Standard"/>
        <w:ind w:firstLine="705"/>
        <w:jc w:val="both"/>
        <w:rPr>
          <w:rFonts w:asciiTheme="minorHAnsi" w:hAnsiTheme="minorHAnsi" w:cstheme="minorHAnsi"/>
        </w:rPr>
      </w:pPr>
    </w:p>
    <w:p w14:paraId="63543152" w14:textId="1485D089" w:rsidR="00980957" w:rsidRPr="00D5730E" w:rsidRDefault="00980957" w:rsidP="004770EE">
      <w:pPr>
        <w:pStyle w:val="Standard"/>
        <w:ind w:firstLine="705"/>
        <w:jc w:val="both"/>
        <w:rPr>
          <w:rFonts w:asciiTheme="minorHAnsi" w:hAnsiTheme="minorHAnsi" w:cstheme="minorHAnsi"/>
        </w:rPr>
      </w:pPr>
      <w:r>
        <w:rPr>
          <w:rFonts w:asciiTheme="minorHAnsi" w:hAnsiTheme="minorHAnsi" w:cstheme="minorHAnsi"/>
        </w:rPr>
        <w:t>Uwzględniając powyższe Zamawiający postanowił jak na wstępie.</w:t>
      </w:r>
    </w:p>
    <w:p w14:paraId="20A53A36" w14:textId="77777777" w:rsidR="00565D7F" w:rsidRDefault="00565D7F" w:rsidP="00630B8D">
      <w:pPr>
        <w:pStyle w:val="Standard"/>
        <w:rPr>
          <w:rFonts w:ascii="Calibri" w:hAnsi="Calibri"/>
          <w:b/>
          <w:bCs/>
        </w:rPr>
      </w:pPr>
    </w:p>
    <w:sectPr w:rsidR="00565D7F" w:rsidSect="00B11E22">
      <w:headerReference w:type="default" r:id="rId6"/>
      <w:footerReference w:type="default" r:id="rId7"/>
      <w:pgSz w:w="11906" w:h="16838"/>
      <w:pgMar w:top="1739" w:right="1134" w:bottom="993" w:left="1134" w:header="360"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C67A" w14:textId="77777777" w:rsidR="00E64547" w:rsidRDefault="00E64547" w:rsidP="008B3993">
      <w:r>
        <w:separator/>
      </w:r>
    </w:p>
  </w:endnote>
  <w:endnote w:type="continuationSeparator" w:id="0">
    <w:p w14:paraId="54385574" w14:textId="77777777" w:rsidR="00E64547" w:rsidRDefault="00E64547"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0"/>
    <w:family w:val="roman"/>
    <w:pitch w:val="default"/>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EB6F" w14:textId="4FC1DC03" w:rsidR="001720C1" w:rsidRDefault="001720C1">
    <w:pPr>
      <w:pStyle w:val="Footer1"/>
      <w:jc w:val="right"/>
    </w:pPr>
    <w:r>
      <w:fldChar w:fldCharType="begin"/>
    </w:r>
    <w:r>
      <w:instrText xml:space="preserve"> PAGE </w:instrText>
    </w:r>
    <w:r>
      <w:fldChar w:fldCharType="separate"/>
    </w:r>
    <w:r w:rsidR="00C014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24CC" w14:textId="77777777" w:rsidR="00E64547" w:rsidRDefault="00E64547" w:rsidP="008B3993">
      <w:r w:rsidRPr="008B3993">
        <w:rPr>
          <w:color w:val="000000"/>
        </w:rPr>
        <w:separator/>
      </w:r>
    </w:p>
  </w:footnote>
  <w:footnote w:type="continuationSeparator" w:id="0">
    <w:p w14:paraId="376EC4A4" w14:textId="77777777" w:rsidR="00E64547" w:rsidRDefault="00E64547"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BFC8" w14:textId="77777777" w:rsidR="001720C1" w:rsidRDefault="001720C1">
    <w:pPr>
      <w:pStyle w:val="Nagwek"/>
    </w:pPr>
  </w:p>
  <w:p w14:paraId="48DA1C3F" w14:textId="77777777" w:rsidR="001720C1" w:rsidRDefault="001720C1">
    <w:pPr>
      <w:pStyle w:val="Header1"/>
    </w:pPr>
    <w:r>
      <w:rPr>
        <w:noProof/>
        <w:lang w:eastAsia="pl-PL" w:bidi="ar-SA"/>
      </w:rPr>
      <w:drawing>
        <wp:anchor distT="0" distB="0" distL="114300" distR="114300" simplePos="0" relativeHeight="251657216" behindDoc="0" locked="0" layoutInCell="1" allowOverlap="1" wp14:anchorId="5B5CAC42" wp14:editId="0D493D57">
          <wp:simplePos x="0" y="0"/>
          <wp:positionH relativeFrom="column">
            <wp:posOffset>4358640</wp:posOffset>
          </wp:positionH>
          <wp:positionV relativeFrom="margin">
            <wp:posOffset>-700405</wp:posOffset>
          </wp:positionV>
          <wp:extent cx="1746250" cy="428625"/>
          <wp:effectExtent l="0" t="0" r="6350" b="9525"/>
          <wp:wrapNone/>
          <wp:docPr id="2"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0" locked="0" layoutInCell="1" allowOverlap="1" wp14:anchorId="4DC2F285" wp14:editId="4ADEAFD5">
          <wp:simplePos x="0" y="0"/>
          <wp:positionH relativeFrom="column">
            <wp:posOffset>2540</wp:posOffset>
          </wp:positionH>
          <wp:positionV relativeFrom="margin">
            <wp:posOffset>-700405</wp:posOffset>
          </wp:positionV>
          <wp:extent cx="1228725" cy="523875"/>
          <wp:effectExtent l="0" t="0" r="9525" b="9525"/>
          <wp:wrapNone/>
          <wp:docPr id="5"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0126"/>
    <w:rsid w:val="00000E49"/>
    <w:rsid w:val="00012D6A"/>
    <w:rsid w:val="000133C8"/>
    <w:rsid w:val="000162A2"/>
    <w:rsid w:val="00025F68"/>
    <w:rsid w:val="000276D4"/>
    <w:rsid w:val="00031652"/>
    <w:rsid w:val="000374AD"/>
    <w:rsid w:val="000421E7"/>
    <w:rsid w:val="00045D59"/>
    <w:rsid w:val="0005009C"/>
    <w:rsid w:val="000606B8"/>
    <w:rsid w:val="000647DC"/>
    <w:rsid w:val="00066523"/>
    <w:rsid w:val="0007019A"/>
    <w:rsid w:val="00074264"/>
    <w:rsid w:val="000806C0"/>
    <w:rsid w:val="00086E7F"/>
    <w:rsid w:val="0009626F"/>
    <w:rsid w:val="000A0883"/>
    <w:rsid w:val="000A6C0E"/>
    <w:rsid w:val="000C5514"/>
    <w:rsid w:val="000C65AA"/>
    <w:rsid w:val="000C73AA"/>
    <w:rsid w:val="000E03B0"/>
    <w:rsid w:val="000E0C5B"/>
    <w:rsid w:val="000E2CA8"/>
    <w:rsid w:val="000F4E25"/>
    <w:rsid w:val="000F71EB"/>
    <w:rsid w:val="00104AFE"/>
    <w:rsid w:val="001065FD"/>
    <w:rsid w:val="00112F47"/>
    <w:rsid w:val="0011435F"/>
    <w:rsid w:val="001158A4"/>
    <w:rsid w:val="00124CBF"/>
    <w:rsid w:val="001267C4"/>
    <w:rsid w:val="001364F3"/>
    <w:rsid w:val="00152DAD"/>
    <w:rsid w:val="001539BE"/>
    <w:rsid w:val="0016098F"/>
    <w:rsid w:val="00161C95"/>
    <w:rsid w:val="0017177E"/>
    <w:rsid w:val="001720C1"/>
    <w:rsid w:val="001753D5"/>
    <w:rsid w:val="001765FD"/>
    <w:rsid w:val="00181AB6"/>
    <w:rsid w:val="0018223E"/>
    <w:rsid w:val="00183F23"/>
    <w:rsid w:val="001967A1"/>
    <w:rsid w:val="001A406C"/>
    <w:rsid w:val="001B42AC"/>
    <w:rsid w:val="001C5EDC"/>
    <w:rsid w:val="001D1FB1"/>
    <w:rsid w:val="001D7090"/>
    <w:rsid w:val="001F3991"/>
    <w:rsid w:val="001F7332"/>
    <w:rsid w:val="002002C0"/>
    <w:rsid w:val="00210230"/>
    <w:rsid w:val="00212C96"/>
    <w:rsid w:val="00221A66"/>
    <w:rsid w:val="0022231E"/>
    <w:rsid w:val="002420FD"/>
    <w:rsid w:val="002434EB"/>
    <w:rsid w:val="002441B5"/>
    <w:rsid w:val="00250CA7"/>
    <w:rsid w:val="002530D3"/>
    <w:rsid w:val="00282FC9"/>
    <w:rsid w:val="00286AA5"/>
    <w:rsid w:val="00292A02"/>
    <w:rsid w:val="00294589"/>
    <w:rsid w:val="00297D2F"/>
    <w:rsid w:val="002B2796"/>
    <w:rsid w:val="002C0BBC"/>
    <w:rsid w:val="002C1C7F"/>
    <w:rsid w:val="002C5860"/>
    <w:rsid w:val="002D21E9"/>
    <w:rsid w:val="002E159A"/>
    <w:rsid w:val="002E1653"/>
    <w:rsid w:val="002E2BD8"/>
    <w:rsid w:val="002E344C"/>
    <w:rsid w:val="003001BD"/>
    <w:rsid w:val="00300273"/>
    <w:rsid w:val="003003CD"/>
    <w:rsid w:val="00316181"/>
    <w:rsid w:val="00323DF0"/>
    <w:rsid w:val="003327D6"/>
    <w:rsid w:val="00336F5D"/>
    <w:rsid w:val="00351FB2"/>
    <w:rsid w:val="00364E06"/>
    <w:rsid w:val="00372460"/>
    <w:rsid w:val="00375794"/>
    <w:rsid w:val="003819A8"/>
    <w:rsid w:val="00387612"/>
    <w:rsid w:val="003906C3"/>
    <w:rsid w:val="003A0105"/>
    <w:rsid w:val="003A0BD1"/>
    <w:rsid w:val="003A3235"/>
    <w:rsid w:val="003C30A2"/>
    <w:rsid w:val="003C38BE"/>
    <w:rsid w:val="003D2F64"/>
    <w:rsid w:val="003E3523"/>
    <w:rsid w:val="003E7464"/>
    <w:rsid w:val="003E7A44"/>
    <w:rsid w:val="003F263F"/>
    <w:rsid w:val="003F5879"/>
    <w:rsid w:val="003F7CC5"/>
    <w:rsid w:val="004012BD"/>
    <w:rsid w:val="00402DCD"/>
    <w:rsid w:val="00417DDE"/>
    <w:rsid w:val="004415ED"/>
    <w:rsid w:val="0044515E"/>
    <w:rsid w:val="00451889"/>
    <w:rsid w:val="00452F4A"/>
    <w:rsid w:val="00462082"/>
    <w:rsid w:val="00464A94"/>
    <w:rsid w:val="00467D8C"/>
    <w:rsid w:val="004770EE"/>
    <w:rsid w:val="00492DB1"/>
    <w:rsid w:val="00497875"/>
    <w:rsid w:val="004A05A1"/>
    <w:rsid w:val="004B7867"/>
    <w:rsid w:val="004D31D9"/>
    <w:rsid w:val="004D7B8E"/>
    <w:rsid w:val="004F1C43"/>
    <w:rsid w:val="004F4A51"/>
    <w:rsid w:val="004F6AB6"/>
    <w:rsid w:val="005021D8"/>
    <w:rsid w:val="00502C7C"/>
    <w:rsid w:val="005043D1"/>
    <w:rsid w:val="00510079"/>
    <w:rsid w:val="0051513E"/>
    <w:rsid w:val="00523A42"/>
    <w:rsid w:val="005261FC"/>
    <w:rsid w:val="005359AA"/>
    <w:rsid w:val="00537935"/>
    <w:rsid w:val="00540A86"/>
    <w:rsid w:val="00562AB5"/>
    <w:rsid w:val="0056471D"/>
    <w:rsid w:val="005653D0"/>
    <w:rsid w:val="00565D7F"/>
    <w:rsid w:val="00581D8E"/>
    <w:rsid w:val="00584F14"/>
    <w:rsid w:val="005860B6"/>
    <w:rsid w:val="0058635F"/>
    <w:rsid w:val="005D5316"/>
    <w:rsid w:val="005E114A"/>
    <w:rsid w:val="005E53E3"/>
    <w:rsid w:val="005E5C85"/>
    <w:rsid w:val="005F69DA"/>
    <w:rsid w:val="00600EC4"/>
    <w:rsid w:val="00604809"/>
    <w:rsid w:val="00604EFC"/>
    <w:rsid w:val="006151AA"/>
    <w:rsid w:val="00630B8D"/>
    <w:rsid w:val="00634854"/>
    <w:rsid w:val="00644E77"/>
    <w:rsid w:val="00652AF0"/>
    <w:rsid w:val="00656E29"/>
    <w:rsid w:val="00665CD1"/>
    <w:rsid w:val="00672874"/>
    <w:rsid w:val="00672AA6"/>
    <w:rsid w:val="00676722"/>
    <w:rsid w:val="0067689B"/>
    <w:rsid w:val="006A42A9"/>
    <w:rsid w:val="006B0D34"/>
    <w:rsid w:val="006C481E"/>
    <w:rsid w:val="006C5D93"/>
    <w:rsid w:val="006C7115"/>
    <w:rsid w:val="006D6240"/>
    <w:rsid w:val="00701972"/>
    <w:rsid w:val="007071AB"/>
    <w:rsid w:val="00715507"/>
    <w:rsid w:val="007217A8"/>
    <w:rsid w:val="00721A68"/>
    <w:rsid w:val="00722654"/>
    <w:rsid w:val="00724C24"/>
    <w:rsid w:val="007258B3"/>
    <w:rsid w:val="00733D81"/>
    <w:rsid w:val="00734FFF"/>
    <w:rsid w:val="0074372D"/>
    <w:rsid w:val="00745187"/>
    <w:rsid w:val="0074558E"/>
    <w:rsid w:val="00747224"/>
    <w:rsid w:val="00751467"/>
    <w:rsid w:val="0075281B"/>
    <w:rsid w:val="0076430D"/>
    <w:rsid w:val="00770068"/>
    <w:rsid w:val="007853FE"/>
    <w:rsid w:val="0078600C"/>
    <w:rsid w:val="00790AB7"/>
    <w:rsid w:val="00795845"/>
    <w:rsid w:val="007A7658"/>
    <w:rsid w:val="007B2333"/>
    <w:rsid w:val="007B41BD"/>
    <w:rsid w:val="007C279B"/>
    <w:rsid w:val="007C28AD"/>
    <w:rsid w:val="007C5527"/>
    <w:rsid w:val="007D1B4C"/>
    <w:rsid w:val="007E1BD1"/>
    <w:rsid w:val="007F0C22"/>
    <w:rsid w:val="007F593C"/>
    <w:rsid w:val="00801746"/>
    <w:rsid w:val="008024EF"/>
    <w:rsid w:val="00806499"/>
    <w:rsid w:val="0081069C"/>
    <w:rsid w:val="0081513B"/>
    <w:rsid w:val="00823F41"/>
    <w:rsid w:val="00824195"/>
    <w:rsid w:val="0084467C"/>
    <w:rsid w:val="00850552"/>
    <w:rsid w:val="008517AA"/>
    <w:rsid w:val="0085505C"/>
    <w:rsid w:val="00883992"/>
    <w:rsid w:val="00893464"/>
    <w:rsid w:val="00897FF8"/>
    <w:rsid w:val="008A2888"/>
    <w:rsid w:val="008B2402"/>
    <w:rsid w:val="008B3993"/>
    <w:rsid w:val="008B4B60"/>
    <w:rsid w:val="008C1941"/>
    <w:rsid w:val="008C5ED9"/>
    <w:rsid w:val="008D4D49"/>
    <w:rsid w:val="008D602E"/>
    <w:rsid w:val="008F52C9"/>
    <w:rsid w:val="009041AB"/>
    <w:rsid w:val="00904202"/>
    <w:rsid w:val="00910D34"/>
    <w:rsid w:val="00910EC8"/>
    <w:rsid w:val="00925CC5"/>
    <w:rsid w:val="00935A67"/>
    <w:rsid w:val="009408A7"/>
    <w:rsid w:val="00956F39"/>
    <w:rsid w:val="0096006D"/>
    <w:rsid w:val="0096468A"/>
    <w:rsid w:val="00976E38"/>
    <w:rsid w:val="00980957"/>
    <w:rsid w:val="00980F30"/>
    <w:rsid w:val="0098408E"/>
    <w:rsid w:val="009A2CC3"/>
    <w:rsid w:val="009A487A"/>
    <w:rsid w:val="009A7206"/>
    <w:rsid w:val="009C52AF"/>
    <w:rsid w:val="009D638C"/>
    <w:rsid w:val="009D652A"/>
    <w:rsid w:val="009D7131"/>
    <w:rsid w:val="009E6867"/>
    <w:rsid w:val="009F1316"/>
    <w:rsid w:val="009F3DF7"/>
    <w:rsid w:val="009F494A"/>
    <w:rsid w:val="00A06310"/>
    <w:rsid w:val="00A258C5"/>
    <w:rsid w:val="00A27CAE"/>
    <w:rsid w:val="00A419D7"/>
    <w:rsid w:val="00A474DB"/>
    <w:rsid w:val="00A52022"/>
    <w:rsid w:val="00A54F0B"/>
    <w:rsid w:val="00A93374"/>
    <w:rsid w:val="00A93452"/>
    <w:rsid w:val="00A945EE"/>
    <w:rsid w:val="00A94FC2"/>
    <w:rsid w:val="00AA6CD2"/>
    <w:rsid w:val="00AA6CE2"/>
    <w:rsid w:val="00AB3812"/>
    <w:rsid w:val="00AB3EEC"/>
    <w:rsid w:val="00AB7428"/>
    <w:rsid w:val="00AB7B91"/>
    <w:rsid w:val="00AC2B99"/>
    <w:rsid w:val="00B02C78"/>
    <w:rsid w:val="00B11E22"/>
    <w:rsid w:val="00B17A37"/>
    <w:rsid w:val="00B24163"/>
    <w:rsid w:val="00B328EF"/>
    <w:rsid w:val="00B372A0"/>
    <w:rsid w:val="00B40B8E"/>
    <w:rsid w:val="00B4227D"/>
    <w:rsid w:val="00B42C2F"/>
    <w:rsid w:val="00B47B65"/>
    <w:rsid w:val="00B47C0F"/>
    <w:rsid w:val="00B83B5A"/>
    <w:rsid w:val="00B94FAB"/>
    <w:rsid w:val="00B9573D"/>
    <w:rsid w:val="00BA2C96"/>
    <w:rsid w:val="00BB2244"/>
    <w:rsid w:val="00BB2266"/>
    <w:rsid w:val="00BB470C"/>
    <w:rsid w:val="00BC0961"/>
    <w:rsid w:val="00BC2618"/>
    <w:rsid w:val="00BD6AE5"/>
    <w:rsid w:val="00BD7C31"/>
    <w:rsid w:val="00BE0E78"/>
    <w:rsid w:val="00BE67FB"/>
    <w:rsid w:val="00BF7354"/>
    <w:rsid w:val="00C0149A"/>
    <w:rsid w:val="00C042BE"/>
    <w:rsid w:val="00C2558B"/>
    <w:rsid w:val="00C30418"/>
    <w:rsid w:val="00C36AB5"/>
    <w:rsid w:val="00C41429"/>
    <w:rsid w:val="00C42C7B"/>
    <w:rsid w:val="00C46DDF"/>
    <w:rsid w:val="00C562E7"/>
    <w:rsid w:val="00C63EBB"/>
    <w:rsid w:val="00C67234"/>
    <w:rsid w:val="00C70613"/>
    <w:rsid w:val="00C7631D"/>
    <w:rsid w:val="00C80556"/>
    <w:rsid w:val="00CA5306"/>
    <w:rsid w:val="00CA5F59"/>
    <w:rsid w:val="00CB509A"/>
    <w:rsid w:val="00CB6115"/>
    <w:rsid w:val="00CC3F06"/>
    <w:rsid w:val="00CD0BFF"/>
    <w:rsid w:val="00CD1629"/>
    <w:rsid w:val="00CE1DF7"/>
    <w:rsid w:val="00D05898"/>
    <w:rsid w:val="00D11912"/>
    <w:rsid w:val="00D12077"/>
    <w:rsid w:val="00D123A9"/>
    <w:rsid w:val="00D17837"/>
    <w:rsid w:val="00D25B16"/>
    <w:rsid w:val="00D5730E"/>
    <w:rsid w:val="00D62679"/>
    <w:rsid w:val="00D669EB"/>
    <w:rsid w:val="00D6738D"/>
    <w:rsid w:val="00D70B11"/>
    <w:rsid w:val="00D747E0"/>
    <w:rsid w:val="00D76298"/>
    <w:rsid w:val="00D8194D"/>
    <w:rsid w:val="00D94A25"/>
    <w:rsid w:val="00DA5A62"/>
    <w:rsid w:val="00DC299C"/>
    <w:rsid w:val="00DF09E7"/>
    <w:rsid w:val="00DF5F51"/>
    <w:rsid w:val="00DF6B56"/>
    <w:rsid w:val="00DF7605"/>
    <w:rsid w:val="00E06625"/>
    <w:rsid w:val="00E20E17"/>
    <w:rsid w:val="00E22531"/>
    <w:rsid w:val="00E45D7F"/>
    <w:rsid w:val="00E64547"/>
    <w:rsid w:val="00E70774"/>
    <w:rsid w:val="00E84B19"/>
    <w:rsid w:val="00E928B1"/>
    <w:rsid w:val="00E938CD"/>
    <w:rsid w:val="00EA5C55"/>
    <w:rsid w:val="00EC11EB"/>
    <w:rsid w:val="00EC4CCB"/>
    <w:rsid w:val="00EC5CC5"/>
    <w:rsid w:val="00ED6D89"/>
    <w:rsid w:val="00EF5862"/>
    <w:rsid w:val="00EF6DFF"/>
    <w:rsid w:val="00F00242"/>
    <w:rsid w:val="00F0233F"/>
    <w:rsid w:val="00F055D3"/>
    <w:rsid w:val="00F05DD7"/>
    <w:rsid w:val="00F25C92"/>
    <w:rsid w:val="00F44851"/>
    <w:rsid w:val="00F47D41"/>
    <w:rsid w:val="00F510EF"/>
    <w:rsid w:val="00F5580D"/>
    <w:rsid w:val="00F56398"/>
    <w:rsid w:val="00F70044"/>
    <w:rsid w:val="00F805A9"/>
    <w:rsid w:val="00F86353"/>
    <w:rsid w:val="00F96B5C"/>
    <w:rsid w:val="00FC5C6C"/>
    <w:rsid w:val="00FC5D16"/>
    <w:rsid w:val="00FD2D95"/>
    <w:rsid w:val="00FD4D31"/>
    <w:rsid w:val="00FE07CB"/>
    <w:rsid w:val="00FE6919"/>
    <w:rsid w:val="00FE7BD7"/>
    <w:rsid w:val="00FF05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723AB"/>
  <w15:docId w15:val="{DF277102-0686-4BE9-A91F-BE7E184E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0079"/>
    <w:rPr>
      <w:rFonts w:ascii="Cambria" w:hAnsi="Cambria" w:cs="Mangal"/>
      <w:b/>
      <w:bCs/>
      <w:kern w:val="32"/>
      <w:sz w:val="29"/>
      <w:szCs w:val="29"/>
      <w:lang w:eastAsia="zh-CN" w:bidi="hi-IN"/>
    </w:rPr>
  </w:style>
  <w:style w:type="character" w:customStyle="1" w:styleId="Nagwek5Znak1">
    <w:name w:val="Nagłówek 5 Znak1"/>
    <w:link w:val="Nagwek5"/>
    <w:uiPriority w:val="99"/>
    <w:locked/>
    <w:rsid w:val="00451889"/>
    <w:rPr>
      <w:rFonts w:ascii="Arial Narrow" w:hAnsi="Arial Narrow" w:cs="Arial Narrow"/>
      <w:b/>
      <w:bCs/>
      <w:sz w:val="22"/>
      <w:szCs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bidi="ar-SA"/>
    </w:rPr>
  </w:style>
  <w:style w:type="character" w:customStyle="1" w:styleId="NagwekZnak">
    <w:name w:val="Nagłówek Znak"/>
    <w:link w:val="Nagwek"/>
    <w:uiPriority w:val="99"/>
    <w:locked/>
    <w:rsid w:val="008B3993"/>
    <w:rPr>
      <w:rFonts w:cs="Mangal"/>
      <w:sz w:val="21"/>
      <w:szCs w:val="21"/>
    </w:rPr>
  </w:style>
  <w:style w:type="paragraph" w:styleId="Stopka">
    <w:name w:val="footer"/>
    <w:basedOn w:val="Normalny"/>
    <w:link w:val="StopkaZnak"/>
    <w:uiPriority w:val="99"/>
    <w:semiHidden/>
    <w:rsid w:val="008B3993"/>
    <w:pPr>
      <w:tabs>
        <w:tab w:val="center" w:pos="4536"/>
        <w:tab w:val="right" w:pos="9072"/>
      </w:tabs>
    </w:pPr>
    <w:rPr>
      <w:rFonts w:cs="Times New Roman"/>
      <w:kern w:val="0"/>
      <w:sz w:val="21"/>
      <w:szCs w:val="21"/>
      <w:lang w:bidi="ar-SA"/>
    </w:rPr>
  </w:style>
  <w:style w:type="character" w:customStyle="1" w:styleId="StopkaZnak">
    <w:name w:val="Stopka Znak"/>
    <w:link w:val="Stopka"/>
    <w:uiPriority w:val="99"/>
    <w:semiHidden/>
    <w:locked/>
    <w:rsid w:val="008B3993"/>
    <w:rPr>
      <w:rFonts w:cs="Mangal"/>
      <w:sz w:val="21"/>
      <w:szCs w:val="21"/>
    </w:rPr>
  </w:style>
  <w:style w:type="character" w:styleId="Hipercze">
    <w:name w:val="Hyperlink"/>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cs="Mangal"/>
      <w:b/>
      <w:bCs/>
      <w:i/>
      <w:iCs/>
      <w:kern w:val="3"/>
      <w:sz w:val="23"/>
      <w:szCs w:val="23"/>
      <w:lang w:eastAsia="zh-CN" w:bidi="hi-I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eastAsia="Times New Roman" w:cs="Times New Roman"/>
      <w:kern w:val="0"/>
      <w:sz w:val="20"/>
      <w:szCs w:val="20"/>
      <w:lang w:bidi="ar-SA"/>
    </w:rPr>
  </w:style>
  <w:style w:type="character" w:customStyle="1" w:styleId="TekstpodstawowyZnak1">
    <w:name w:val="Tekst podstawowy Znak1"/>
    <w:link w:val="Tekstpodstawowy"/>
    <w:uiPriority w:val="99"/>
    <w:locked/>
    <w:rsid w:val="00451889"/>
    <w:rPr>
      <w:rFonts w:eastAsia="Times New Roman" w:cs="Times New Roman"/>
    </w:rPr>
  </w:style>
  <w:style w:type="character" w:customStyle="1" w:styleId="TekstpodstawowyZnak">
    <w:name w:val="Tekst podstawowy Znak"/>
    <w:uiPriority w:val="99"/>
    <w:semiHidden/>
    <w:locked/>
    <w:rsid w:val="00451889"/>
    <w:rPr>
      <w:rFonts w:cs="Mangal"/>
      <w:kern w:val="3"/>
      <w:sz w:val="21"/>
      <w:szCs w:val="21"/>
      <w:lang w:eastAsia="zh-CN" w:bidi="hi-I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bidi="ar-SA"/>
    </w:rPr>
  </w:style>
  <w:style w:type="character" w:customStyle="1" w:styleId="Tekstpodstawowy3Znak1">
    <w:name w:val="Tekst podstawowy 3 Znak1"/>
    <w:link w:val="Tekstpodstawowy3"/>
    <w:uiPriority w:val="99"/>
    <w:locked/>
    <w:rsid w:val="00451889"/>
    <w:rPr>
      <w:rFonts w:ascii="Arial Narrow" w:hAnsi="Arial Narrow" w:cs="Arial Narrow"/>
      <w:sz w:val="22"/>
      <w:szCs w:val="22"/>
    </w:rPr>
  </w:style>
  <w:style w:type="character" w:customStyle="1" w:styleId="Tekstpodstawowy3Znak">
    <w:name w:val="Tekst podstawowy 3 Znak"/>
    <w:uiPriority w:val="99"/>
    <w:semiHidden/>
    <w:locked/>
    <w:rsid w:val="00451889"/>
    <w:rPr>
      <w:rFonts w:cs="Mangal"/>
      <w:kern w:val="3"/>
      <w:sz w:val="14"/>
      <w:szCs w:val="14"/>
      <w:lang w:eastAsia="zh-CN" w:bidi="hi-I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link w:val="Tekstpodstawowywcity"/>
    <w:uiPriority w:val="99"/>
    <w:semiHidden/>
    <w:locked/>
    <w:rsid w:val="00BE67FB"/>
    <w:rPr>
      <w:rFonts w:cs="Mangal"/>
      <w:kern w:val="3"/>
      <w:sz w:val="21"/>
      <w:szCs w:val="21"/>
      <w:lang w:eastAsia="zh-CN" w:bidi="hi-IN"/>
    </w:rPr>
  </w:style>
  <w:style w:type="table" w:styleId="Tabela-Siatka">
    <w:name w:val="Table Grid"/>
    <w:basedOn w:val="Standardowy"/>
    <w:uiPriority w:val="99"/>
    <w:rsid w:val="004F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rPr>
      <w:rFonts w:cs="Times New Roman"/>
    </w:rPr>
  </w:style>
  <w:style w:type="character" w:styleId="Pogrubienie">
    <w:name w:val="Strong"/>
    <w:uiPriority w:val="99"/>
    <w:qFormat/>
    <w:rsid w:val="00C562E7"/>
    <w:rPr>
      <w:rFonts w:cs="Times New Roman"/>
      <w:b/>
      <w:bCs/>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link w:val="Tekstpodstawowywcity2"/>
    <w:uiPriority w:val="99"/>
    <w:semiHidden/>
    <w:locked/>
    <w:rsid w:val="004012BD"/>
    <w:rPr>
      <w:rFonts w:cs="Mangal"/>
      <w:kern w:val="3"/>
      <w:sz w:val="21"/>
      <w:szCs w:val="21"/>
      <w:lang w:eastAsia="zh-CN" w:bidi="hi-I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link w:val="Tekstdymka"/>
    <w:uiPriority w:val="99"/>
    <w:semiHidden/>
    <w:locked/>
    <w:rsid w:val="001753D5"/>
    <w:rPr>
      <w:rFonts w:ascii="Tahoma" w:hAnsi="Tahoma" w:cs="Mangal"/>
      <w:kern w:val="3"/>
      <w:sz w:val="14"/>
      <w:szCs w:val="14"/>
      <w:lang w:eastAsia="zh-CN" w:bidi="hi-IN"/>
    </w:rPr>
  </w:style>
  <w:style w:type="character" w:styleId="Odwoaniedokomentarza">
    <w:name w:val="annotation reference"/>
    <w:basedOn w:val="Domylnaczcionkaakapitu"/>
    <w:uiPriority w:val="99"/>
    <w:semiHidden/>
    <w:unhideWhenUsed/>
    <w:rsid w:val="008A2888"/>
    <w:rPr>
      <w:sz w:val="16"/>
      <w:szCs w:val="16"/>
    </w:rPr>
  </w:style>
  <w:style w:type="paragraph" w:styleId="Tekstkomentarza">
    <w:name w:val="annotation text"/>
    <w:basedOn w:val="Normalny"/>
    <w:link w:val="TekstkomentarzaZnak"/>
    <w:uiPriority w:val="99"/>
    <w:semiHidden/>
    <w:unhideWhenUsed/>
    <w:rsid w:val="008A2888"/>
    <w:rPr>
      <w:rFonts w:cs="Mangal"/>
      <w:sz w:val="20"/>
      <w:szCs w:val="18"/>
    </w:rPr>
  </w:style>
  <w:style w:type="character" w:customStyle="1" w:styleId="TekstkomentarzaZnak">
    <w:name w:val="Tekst komentarza Znak"/>
    <w:basedOn w:val="Domylnaczcionkaakapitu"/>
    <w:link w:val="Tekstkomentarza"/>
    <w:uiPriority w:val="99"/>
    <w:semiHidden/>
    <w:rsid w:val="008A2888"/>
    <w:rPr>
      <w:rFonts w:cs="Mangal"/>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8A2888"/>
    <w:rPr>
      <w:b/>
      <w:bCs/>
    </w:rPr>
  </w:style>
  <w:style w:type="character" w:customStyle="1" w:styleId="TematkomentarzaZnak">
    <w:name w:val="Temat komentarza Znak"/>
    <w:basedOn w:val="TekstkomentarzaZnak"/>
    <w:link w:val="Tematkomentarza"/>
    <w:uiPriority w:val="99"/>
    <w:semiHidden/>
    <w:rsid w:val="008A2888"/>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3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3</cp:revision>
  <dcterms:created xsi:type="dcterms:W3CDTF">2018-01-02T09:17:00Z</dcterms:created>
  <dcterms:modified xsi:type="dcterms:W3CDTF">2018-01-05T20:39:00Z</dcterms:modified>
</cp:coreProperties>
</file>