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94D2B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60A25B03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4F8A6D9C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0C9BEC9E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54D10EF0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336E719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C4CA917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43FF8656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3CD166D0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4861FDAC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24D8D97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243DDF74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4B239E2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4637DA6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27D82E89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2B7E0088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BE7352E" w14:textId="77777777" w:rsidR="00594AAC" w:rsidRPr="00F67762" w:rsidRDefault="00594AAC">
      <w:pPr>
        <w:pStyle w:val="Standard"/>
        <w:jc w:val="center"/>
        <w:rPr>
          <w:rFonts w:asciiTheme="minorHAnsi" w:hAnsiTheme="minorHAnsi"/>
          <w:b/>
          <w:bCs/>
        </w:rPr>
      </w:pPr>
    </w:p>
    <w:p w14:paraId="0FEFDC0A" w14:textId="77777777" w:rsidR="00594AAC" w:rsidRPr="00F67762" w:rsidRDefault="00594AAC" w:rsidP="00630B8D">
      <w:pPr>
        <w:pStyle w:val="Standard"/>
        <w:rPr>
          <w:rFonts w:asciiTheme="minorHAnsi" w:hAnsiTheme="minorHAnsi"/>
          <w:b/>
          <w:bCs/>
        </w:rPr>
      </w:pPr>
    </w:p>
    <w:p w14:paraId="7FD91331" w14:textId="77777777" w:rsidR="00594AAC" w:rsidRPr="00F67762" w:rsidRDefault="00594AAC" w:rsidP="00684ECF">
      <w:pPr>
        <w:pStyle w:val="Standard"/>
        <w:jc w:val="center"/>
        <w:rPr>
          <w:rFonts w:asciiTheme="minorHAnsi" w:hAnsiTheme="minorHAnsi"/>
        </w:rPr>
      </w:pPr>
      <w:r w:rsidRPr="00F67762">
        <w:rPr>
          <w:rFonts w:asciiTheme="minorHAnsi" w:hAnsiTheme="minorHAnsi"/>
          <w:b/>
          <w:bCs/>
        </w:rPr>
        <w:t xml:space="preserve">ZAPYTANIE OFERTOWE </w:t>
      </w:r>
      <w:r w:rsidR="00470C68" w:rsidRPr="00F67762">
        <w:rPr>
          <w:rFonts w:asciiTheme="minorHAnsi" w:hAnsiTheme="minorHAnsi"/>
          <w:b/>
          <w:bCs/>
        </w:rPr>
        <w:t xml:space="preserve">NA </w:t>
      </w:r>
      <w:r w:rsidR="00E04651" w:rsidRPr="00F67762">
        <w:rPr>
          <w:rFonts w:asciiTheme="minorHAnsi" w:hAnsiTheme="minorHAnsi"/>
          <w:b/>
          <w:bCs/>
        </w:rPr>
        <w:t>WYNAJEM POWIERZCHNI LABORATORYJNYCH WRAZ Z WYPOSAŻENIEM</w:t>
      </w:r>
      <w:r w:rsidR="00FE76B2" w:rsidRPr="00F67762">
        <w:rPr>
          <w:rFonts w:asciiTheme="minorHAnsi" w:hAnsiTheme="minorHAnsi"/>
          <w:b/>
          <w:bCs/>
        </w:rPr>
        <w:t xml:space="preserve"> </w:t>
      </w:r>
      <w:r w:rsidR="00C8661D" w:rsidRPr="00F67762">
        <w:rPr>
          <w:rFonts w:asciiTheme="minorHAnsi" w:hAnsiTheme="minorHAnsi"/>
          <w:b/>
          <w:bCs/>
        </w:rPr>
        <w:t xml:space="preserve">NA POTRZEBY </w:t>
      </w:r>
      <w:r w:rsidR="00470C68" w:rsidRPr="00F67762">
        <w:rPr>
          <w:rFonts w:asciiTheme="minorHAnsi" w:hAnsiTheme="minorHAnsi"/>
          <w:b/>
          <w:bCs/>
        </w:rPr>
        <w:t>BADAŃ</w:t>
      </w:r>
      <w:r w:rsidR="00FE76B2" w:rsidRPr="00F67762">
        <w:rPr>
          <w:rFonts w:asciiTheme="minorHAnsi" w:hAnsiTheme="minorHAnsi"/>
          <w:b/>
          <w:bCs/>
        </w:rPr>
        <w:t xml:space="preserve"> </w:t>
      </w:r>
      <w:r w:rsidR="00C8661D" w:rsidRPr="00F67762">
        <w:rPr>
          <w:rFonts w:asciiTheme="minorHAnsi" w:hAnsiTheme="minorHAnsi"/>
          <w:b/>
          <w:bCs/>
        </w:rPr>
        <w:t>REALIZOWANYCH W PROJEKCIE.</w:t>
      </w:r>
    </w:p>
    <w:p w14:paraId="45C23B68" w14:textId="77777777" w:rsidR="00594AAC" w:rsidRPr="00F67762" w:rsidRDefault="00470C68">
      <w:pPr>
        <w:pStyle w:val="Standard"/>
        <w:jc w:val="center"/>
        <w:rPr>
          <w:rFonts w:asciiTheme="minorHAnsi" w:hAnsiTheme="minorHAnsi"/>
        </w:rPr>
      </w:pPr>
      <w:r w:rsidRPr="00F67762">
        <w:rPr>
          <w:rFonts w:asciiTheme="minorHAnsi" w:hAnsiTheme="minorHAnsi"/>
        </w:rPr>
        <w:t>Sprawa</w:t>
      </w:r>
      <w:r w:rsidR="003F5076" w:rsidRPr="00F67762">
        <w:rPr>
          <w:rFonts w:asciiTheme="minorHAnsi" w:hAnsiTheme="minorHAnsi"/>
        </w:rPr>
        <w:t xml:space="preserve"> ZO-0</w:t>
      </w:r>
      <w:r w:rsidR="00E04651" w:rsidRPr="00F67762">
        <w:rPr>
          <w:rFonts w:asciiTheme="minorHAnsi" w:hAnsiTheme="minorHAnsi"/>
        </w:rPr>
        <w:t>5</w:t>
      </w:r>
      <w:r w:rsidR="003F5076" w:rsidRPr="00F67762">
        <w:rPr>
          <w:rFonts w:asciiTheme="minorHAnsi" w:hAnsiTheme="minorHAnsi"/>
        </w:rPr>
        <w:t>-2017</w:t>
      </w:r>
    </w:p>
    <w:p w14:paraId="476DE151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5D69C6C7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3DFB9EC7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9071401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F9750CB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0B033AEA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5F7DB35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60A13C92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249D8F59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4B9108CC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60B4E2F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4AC30CE8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37D30416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355097BC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6FD9D5AB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2E7012D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4324DF28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891EA21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0CFE3B6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25F6A01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1725445" w14:textId="77777777" w:rsidR="00594AAC" w:rsidRPr="00F6776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4A17C5D7" w14:textId="77777777" w:rsidR="00594AAC" w:rsidRPr="00F6776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0D0D9CCE" w14:textId="77777777" w:rsidR="00594AAC" w:rsidRPr="00F6776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5E453A30" w14:textId="77777777" w:rsidR="00594AAC" w:rsidRPr="00F6776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20D63BD9" w14:textId="77777777" w:rsidR="00594AAC" w:rsidRPr="00F6776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55C2C9B3" w14:textId="77777777" w:rsidR="00594AAC" w:rsidRPr="00F67762" w:rsidRDefault="00594AAC" w:rsidP="00277F20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</w:p>
    <w:p w14:paraId="2CC0B803" w14:textId="77777777" w:rsidR="00265F30" w:rsidRPr="00F67762" w:rsidRDefault="00265F30" w:rsidP="00277F20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</w:p>
    <w:p w14:paraId="786018B6" w14:textId="77777777" w:rsidR="00594AAC" w:rsidRPr="00F67762" w:rsidRDefault="00594AAC" w:rsidP="00277F20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lastRenderedPageBreak/>
        <w:t xml:space="preserve">Przystępując do realizacji zadania w ramach projektu </w:t>
      </w:r>
      <w:r w:rsidR="00470C68" w:rsidRPr="00F67762">
        <w:rPr>
          <w:rFonts w:asciiTheme="minorHAnsi" w:hAnsiTheme="minorHAnsi"/>
        </w:rPr>
        <w:t xml:space="preserve">nr POIR.01.01.01-00-0123/16 </w:t>
      </w:r>
      <w:r w:rsidRPr="00F67762">
        <w:rPr>
          <w:rFonts w:asciiTheme="minorHAnsi" w:hAnsiTheme="minorHAnsi"/>
        </w:rPr>
        <w:t xml:space="preserve">pn. </w:t>
      </w:r>
      <w:r w:rsidRPr="00F67762">
        <w:rPr>
          <w:rFonts w:asciiTheme="minorHAnsi" w:hAnsiTheme="minorHAnsi"/>
          <w:b/>
          <w:i/>
        </w:rPr>
        <w:t>„</w:t>
      </w:r>
      <w:r w:rsidR="00470C68" w:rsidRPr="00F67762">
        <w:rPr>
          <w:rFonts w:asciiTheme="minorHAnsi" w:hAnsiTheme="minorHAnsi"/>
          <w:b/>
          <w:i/>
        </w:rPr>
        <w:t>Rozwój selektywnej terapii endometriozy opartej na mesoprogestagenach</w:t>
      </w:r>
      <w:r w:rsidR="005208BA" w:rsidRPr="00F67762">
        <w:rPr>
          <w:rFonts w:asciiTheme="minorHAnsi" w:hAnsiTheme="minorHAnsi"/>
          <w:b/>
          <w:i/>
        </w:rPr>
        <w:t>.</w:t>
      </w:r>
      <w:r w:rsidRPr="00F67762">
        <w:rPr>
          <w:rFonts w:asciiTheme="minorHAnsi" w:hAnsiTheme="minorHAnsi"/>
          <w:b/>
          <w:i/>
        </w:rPr>
        <w:t>”</w:t>
      </w:r>
      <w:r w:rsidRPr="00F67762">
        <w:rPr>
          <w:rFonts w:asciiTheme="minorHAnsi" w:hAnsiTheme="minorHAnsi"/>
        </w:rPr>
        <w:t xml:space="preserve">, zapraszamy do złożenia oferty na </w:t>
      </w:r>
      <w:r w:rsidR="00162BBB" w:rsidRPr="00F67762">
        <w:rPr>
          <w:rFonts w:asciiTheme="minorHAnsi" w:hAnsiTheme="minorHAnsi"/>
        </w:rPr>
        <w:t>wynajem powierzchni laboratoryjnej wraz z wyposażeniem na potrzeby badań realizowanych w projekcie</w:t>
      </w:r>
      <w:r w:rsidRPr="00F67762">
        <w:rPr>
          <w:rFonts w:asciiTheme="minorHAnsi" w:hAnsiTheme="minorHAnsi"/>
          <w:bCs/>
        </w:rPr>
        <w:t>.</w:t>
      </w:r>
    </w:p>
    <w:p w14:paraId="19A10537" w14:textId="77777777" w:rsidR="00594AAC" w:rsidRPr="00F67762" w:rsidRDefault="00594AAC" w:rsidP="0007019A">
      <w:pPr>
        <w:pStyle w:val="Standard"/>
        <w:ind w:left="426"/>
        <w:jc w:val="both"/>
        <w:rPr>
          <w:rFonts w:asciiTheme="minorHAnsi" w:hAnsiTheme="minorHAnsi"/>
          <w:sz w:val="16"/>
          <w:szCs w:val="16"/>
        </w:rPr>
      </w:pPr>
    </w:p>
    <w:p w14:paraId="5151D5A3" w14:textId="77777777" w:rsidR="00594AAC" w:rsidRPr="00F6776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  <w:b/>
        </w:rPr>
      </w:pPr>
      <w:r w:rsidRPr="00F67762">
        <w:rPr>
          <w:rFonts w:asciiTheme="minorHAnsi" w:hAnsiTheme="minorHAnsi"/>
          <w:b/>
        </w:rPr>
        <w:t>ZAMAWIAJĄCY:</w:t>
      </w:r>
    </w:p>
    <w:p w14:paraId="4B7DB311" w14:textId="77777777" w:rsidR="00594AAC" w:rsidRPr="00F67762" w:rsidRDefault="00470C68" w:rsidP="005208BA">
      <w:pPr>
        <w:pStyle w:val="Standard"/>
        <w:ind w:left="720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>Evestra Onkologia</w:t>
      </w:r>
      <w:r w:rsidR="00594AAC" w:rsidRPr="00F67762">
        <w:rPr>
          <w:rFonts w:asciiTheme="minorHAnsi" w:hAnsiTheme="minorHAnsi"/>
        </w:rPr>
        <w:t xml:space="preserve"> Sp. z o.o., z siedzibą </w:t>
      </w:r>
      <w:r w:rsidRPr="00F67762">
        <w:rPr>
          <w:rFonts w:asciiTheme="minorHAnsi" w:hAnsiTheme="minorHAnsi"/>
        </w:rPr>
        <w:t xml:space="preserve">w </w:t>
      </w:r>
      <w:r w:rsidR="003F5076" w:rsidRPr="00F67762">
        <w:rPr>
          <w:rFonts w:asciiTheme="minorHAnsi" w:hAnsiTheme="minorHAnsi"/>
        </w:rPr>
        <w:t xml:space="preserve">Łodzi </w:t>
      </w:r>
      <w:r w:rsidR="00594AAC" w:rsidRPr="00F67762">
        <w:rPr>
          <w:rFonts w:asciiTheme="minorHAnsi" w:hAnsiTheme="minorHAnsi"/>
        </w:rPr>
        <w:t xml:space="preserve">przy ul. </w:t>
      </w:r>
      <w:r w:rsidR="003F5076" w:rsidRPr="00F67762">
        <w:rPr>
          <w:rFonts w:asciiTheme="minorHAnsi" w:hAnsiTheme="minorHAnsi"/>
        </w:rPr>
        <w:t>Jana Muszyńskiego 2 lok. 3.22</w:t>
      </w:r>
      <w:r w:rsidR="005208BA" w:rsidRPr="00F67762">
        <w:rPr>
          <w:rFonts w:asciiTheme="minorHAnsi" w:hAnsiTheme="minorHAnsi"/>
        </w:rPr>
        <w:t xml:space="preserve">, poczta </w:t>
      </w:r>
      <w:r w:rsidR="003F5076" w:rsidRPr="00F67762">
        <w:rPr>
          <w:rFonts w:asciiTheme="minorHAnsi" w:hAnsiTheme="minorHAnsi"/>
        </w:rPr>
        <w:t>90-151 Łódź</w:t>
      </w:r>
      <w:r w:rsidR="00594AAC" w:rsidRPr="00F67762">
        <w:rPr>
          <w:rFonts w:asciiTheme="minorHAnsi" w:hAnsiTheme="minorHAnsi"/>
        </w:rPr>
        <w:t xml:space="preserve">, </w:t>
      </w:r>
      <w:r w:rsidR="005208BA" w:rsidRPr="00F67762">
        <w:rPr>
          <w:rFonts w:asciiTheme="minorHAnsi" w:hAnsiTheme="minorHAnsi"/>
        </w:rPr>
        <w:t>KRS 0000544596</w:t>
      </w:r>
      <w:r w:rsidR="00594AAC" w:rsidRPr="00F67762">
        <w:rPr>
          <w:rFonts w:asciiTheme="minorHAnsi" w:hAnsiTheme="minorHAnsi"/>
        </w:rPr>
        <w:t xml:space="preserve">, NIP </w:t>
      </w:r>
      <w:r w:rsidR="005208BA" w:rsidRPr="00F67762">
        <w:rPr>
          <w:rFonts w:asciiTheme="minorHAnsi" w:hAnsiTheme="minorHAnsi"/>
        </w:rPr>
        <w:t xml:space="preserve">5311691730, REGON: 360861230, e-mail: </w:t>
      </w:r>
      <w:hyperlink r:id="rId8" w:history="1">
        <w:r w:rsidR="009136EB" w:rsidRPr="00F67762">
          <w:rPr>
            <w:rStyle w:val="Hipercze"/>
            <w:rFonts w:asciiTheme="minorHAnsi" w:hAnsiTheme="minorHAnsi" w:cs="Arial"/>
          </w:rPr>
          <w:t>zamowienia@evestraonkologia.pl</w:t>
        </w:r>
      </w:hyperlink>
      <w:r w:rsidR="00E75DE8" w:rsidRPr="00F67762">
        <w:rPr>
          <w:rFonts w:asciiTheme="minorHAnsi" w:hAnsiTheme="minorHAnsi"/>
        </w:rPr>
        <w:t xml:space="preserve">; </w:t>
      </w:r>
    </w:p>
    <w:p w14:paraId="304B7FC0" w14:textId="77777777" w:rsidR="00594AAC" w:rsidRPr="00F67762" w:rsidRDefault="00594AAC" w:rsidP="0024238D">
      <w:pPr>
        <w:pStyle w:val="Standard"/>
        <w:ind w:left="720"/>
        <w:rPr>
          <w:rFonts w:asciiTheme="minorHAnsi" w:hAnsiTheme="minorHAnsi"/>
          <w:sz w:val="16"/>
          <w:szCs w:val="16"/>
        </w:rPr>
      </w:pPr>
    </w:p>
    <w:p w14:paraId="5B70A3CB" w14:textId="77777777" w:rsidR="00594AAC" w:rsidRPr="00F6776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  <w:b/>
        </w:rPr>
      </w:pPr>
      <w:r w:rsidRPr="00F67762">
        <w:rPr>
          <w:rFonts w:asciiTheme="minorHAnsi" w:hAnsiTheme="minorHAnsi"/>
          <w:b/>
        </w:rPr>
        <w:t xml:space="preserve">TRYB POSTĘPOWANIA: </w:t>
      </w:r>
    </w:p>
    <w:p w14:paraId="0B4881AF" w14:textId="77777777" w:rsidR="00594AAC" w:rsidRPr="00F67762" w:rsidRDefault="00594AAC" w:rsidP="00883668">
      <w:pPr>
        <w:pStyle w:val="Standard"/>
        <w:ind w:left="720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>Postępowanie prowadzone jest w trybie zapytania</w:t>
      </w:r>
      <w:r w:rsidR="00BA2549" w:rsidRPr="00F67762">
        <w:rPr>
          <w:rFonts w:asciiTheme="minorHAnsi" w:hAnsiTheme="minorHAnsi"/>
        </w:rPr>
        <w:t xml:space="preserve"> </w:t>
      </w:r>
      <w:r w:rsidRPr="00F67762">
        <w:rPr>
          <w:rFonts w:asciiTheme="minorHAnsi" w:hAnsiTheme="minorHAnsi"/>
        </w:rPr>
        <w:t xml:space="preserve">ofertowego </w:t>
      </w:r>
      <w:r w:rsidR="00BA2549" w:rsidRPr="00F67762">
        <w:rPr>
          <w:rFonts w:asciiTheme="minorHAnsi" w:hAnsiTheme="minorHAnsi"/>
        </w:rPr>
        <w:t xml:space="preserve">zgodnie z zasadą konkurencyjności </w:t>
      </w:r>
      <w:r w:rsidRPr="00F67762">
        <w:rPr>
          <w:rFonts w:asciiTheme="minorHAnsi" w:hAnsiTheme="minorHAnsi"/>
        </w:rPr>
        <w:t>na podstawie przepisów art. 70</w:t>
      </w:r>
      <w:r w:rsidRPr="00F67762">
        <w:rPr>
          <w:rFonts w:asciiTheme="minorHAnsi" w:hAnsiTheme="minorHAnsi"/>
          <w:vertAlign w:val="superscript"/>
        </w:rPr>
        <w:t>1</w:t>
      </w:r>
      <w:r w:rsidRPr="00F67762">
        <w:rPr>
          <w:rFonts w:asciiTheme="minorHAnsi" w:hAnsiTheme="minorHAnsi"/>
        </w:rPr>
        <w:t xml:space="preserve"> - 70</w:t>
      </w:r>
      <w:r w:rsidRPr="00F67762">
        <w:rPr>
          <w:rFonts w:asciiTheme="minorHAnsi" w:hAnsiTheme="minorHAnsi"/>
          <w:vertAlign w:val="superscript"/>
        </w:rPr>
        <w:t>5</w:t>
      </w:r>
      <w:r w:rsidRPr="00F67762">
        <w:rPr>
          <w:rFonts w:asciiTheme="minorHAnsi" w:hAnsiTheme="minorHAnsi"/>
        </w:rPr>
        <w:t xml:space="preserve"> ustawy z dnia 23 kwietnia 1964 roku – Kodeks Cywilny (t.j. Dz.U. z 2014 r., poz. 121).</w:t>
      </w:r>
      <w:r w:rsidR="00BD50D7" w:rsidRPr="00F67762">
        <w:rPr>
          <w:rFonts w:asciiTheme="minorHAnsi" w:hAnsiTheme="minorHAnsi"/>
        </w:rPr>
        <w:t xml:space="preserve"> </w:t>
      </w:r>
    </w:p>
    <w:p w14:paraId="77A3CF5E" w14:textId="77777777" w:rsidR="00594AAC" w:rsidRPr="00F67762" w:rsidRDefault="00594AAC" w:rsidP="00883668">
      <w:pPr>
        <w:pStyle w:val="Standard"/>
        <w:ind w:left="720"/>
        <w:jc w:val="both"/>
        <w:rPr>
          <w:rFonts w:asciiTheme="minorHAnsi" w:hAnsiTheme="minorHAnsi"/>
          <w:sz w:val="16"/>
          <w:szCs w:val="16"/>
        </w:rPr>
      </w:pPr>
    </w:p>
    <w:p w14:paraId="62573D36" w14:textId="77777777" w:rsidR="00153662" w:rsidRPr="00F6776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 w:rsidRPr="00F67762">
        <w:rPr>
          <w:rFonts w:asciiTheme="minorHAnsi" w:hAnsiTheme="minorHAnsi"/>
          <w:b/>
          <w:bCs/>
        </w:rPr>
        <w:t>INFORMACJE OGÓLNE:</w:t>
      </w:r>
    </w:p>
    <w:p w14:paraId="47D42865" w14:textId="77777777" w:rsidR="00BD50D7" w:rsidRPr="00F67762" w:rsidRDefault="00594AAC" w:rsidP="00E75DE8">
      <w:pPr>
        <w:pStyle w:val="Standard"/>
        <w:ind w:left="720"/>
        <w:jc w:val="both"/>
        <w:rPr>
          <w:rFonts w:asciiTheme="minorHAnsi" w:hAnsiTheme="minorHAnsi"/>
          <w:b/>
          <w:i/>
        </w:rPr>
      </w:pPr>
      <w:r w:rsidRPr="00F67762">
        <w:rPr>
          <w:rFonts w:asciiTheme="minorHAnsi" w:hAnsiTheme="minorHAnsi"/>
        </w:rPr>
        <w:t xml:space="preserve">Zamówienie jest współfinansowane z Programu Operacyjnego Inteligentny Rozwój 2014-2020 w ramach projektu </w:t>
      </w:r>
      <w:r w:rsidR="005208BA" w:rsidRPr="00F67762">
        <w:rPr>
          <w:rFonts w:asciiTheme="minorHAnsi" w:hAnsiTheme="minorHAnsi"/>
        </w:rPr>
        <w:t xml:space="preserve">POIR.01.01.01-00-0123/16 pn. </w:t>
      </w:r>
      <w:r w:rsidR="005208BA" w:rsidRPr="00F67762">
        <w:rPr>
          <w:rFonts w:asciiTheme="minorHAnsi" w:hAnsiTheme="minorHAnsi"/>
          <w:b/>
          <w:i/>
        </w:rPr>
        <w:t>„Rozwój selektywnej terapii endometriozy opartej na mesoprogestagenach.</w:t>
      </w:r>
    </w:p>
    <w:p w14:paraId="311E741F" w14:textId="77777777" w:rsidR="009136EB" w:rsidRPr="00F67762" w:rsidRDefault="009136EB" w:rsidP="00E75DE8">
      <w:pPr>
        <w:pStyle w:val="Standard"/>
        <w:ind w:left="720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>Głównym celem projektu jest  zwalidowanie nowej substancji aktywnej na modelach in vitro, in vivo i przeprowadzenie badania klinicznego w celu dalszego rozwoju nowej formy terapii endometriozy.</w:t>
      </w:r>
    </w:p>
    <w:p w14:paraId="7859A366" w14:textId="77777777" w:rsidR="00594AAC" w:rsidRPr="00F67762" w:rsidRDefault="00594AAC">
      <w:pPr>
        <w:pStyle w:val="Standard"/>
        <w:rPr>
          <w:rFonts w:asciiTheme="minorHAnsi" w:hAnsiTheme="minorHAnsi"/>
          <w:sz w:val="16"/>
          <w:szCs w:val="16"/>
        </w:rPr>
      </w:pPr>
    </w:p>
    <w:p w14:paraId="21DE6D9A" w14:textId="77777777" w:rsidR="00594AAC" w:rsidRPr="00F6776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 w:rsidRPr="00F67762">
        <w:rPr>
          <w:rFonts w:asciiTheme="minorHAnsi" w:hAnsiTheme="minorHAnsi"/>
          <w:b/>
          <w:bCs/>
        </w:rPr>
        <w:t>OPIS PRZEDMIOTU ZAMÓWIENIA:</w:t>
      </w:r>
    </w:p>
    <w:p w14:paraId="6D1F75FF" w14:textId="77777777" w:rsidR="00E04651" w:rsidRPr="00F67762" w:rsidRDefault="00E04651" w:rsidP="00E04651">
      <w:pPr>
        <w:pStyle w:val="Standard"/>
        <w:numPr>
          <w:ilvl w:val="0"/>
          <w:numId w:val="5"/>
        </w:numPr>
        <w:ind w:left="993" w:hanging="284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>Przedmiot zamówienia stanowi</w:t>
      </w:r>
      <w:r w:rsidR="00FE76B2" w:rsidRPr="00F67762">
        <w:rPr>
          <w:rFonts w:asciiTheme="minorHAnsi" w:hAnsiTheme="minorHAnsi"/>
        </w:rPr>
        <w:t xml:space="preserve"> </w:t>
      </w:r>
      <w:r w:rsidRPr="00F67762">
        <w:rPr>
          <w:rFonts w:asciiTheme="minorHAnsi" w:hAnsiTheme="minorHAnsi"/>
          <w:b/>
          <w:bCs/>
        </w:rPr>
        <w:t>najem powierzchni laboratoryjnych wraz z wyposażeniem na potrzeby badań</w:t>
      </w:r>
      <w:r w:rsidR="00382D2F" w:rsidRPr="00F67762">
        <w:rPr>
          <w:rFonts w:asciiTheme="minorHAnsi" w:hAnsiTheme="minorHAnsi"/>
          <w:b/>
          <w:bCs/>
        </w:rPr>
        <w:t xml:space="preserve"> realizowanych</w:t>
      </w:r>
      <w:r w:rsidR="00FE76B2" w:rsidRPr="00F67762">
        <w:rPr>
          <w:rFonts w:asciiTheme="minorHAnsi" w:hAnsiTheme="minorHAnsi"/>
          <w:b/>
          <w:bCs/>
        </w:rPr>
        <w:t xml:space="preserve"> w projekcie</w:t>
      </w:r>
      <w:r w:rsidR="00C8661D" w:rsidRPr="00F67762">
        <w:rPr>
          <w:rFonts w:asciiTheme="minorHAnsi" w:hAnsiTheme="minorHAnsi"/>
        </w:rPr>
        <w:t>.</w:t>
      </w:r>
    </w:p>
    <w:p w14:paraId="6AFEBBA8" w14:textId="77777777" w:rsidR="00714389" w:rsidRPr="00F67762" w:rsidRDefault="00E04651" w:rsidP="00CC6FFC">
      <w:pPr>
        <w:pStyle w:val="Standard"/>
        <w:numPr>
          <w:ilvl w:val="0"/>
          <w:numId w:val="5"/>
        </w:numPr>
        <w:ind w:left="993" w:hanging="284"/>
        <w:jc w:val="both"/>
        <w:rPr>
          <w:rFonts w:asciiTheme="minorHAnsi" w:hAnsiTheme="minorHAnsi"/>
        </w:rPr>
      </w:pPr>
      <w:r w:rsidRPr="00E20041">
        <w:rPr>
          <w:rFonts w:asciiTheme="minorHAnsi" w:hAnsiTheme="minorHAnsi"/>
        </w:rPr>
        <w:t>Zakres przedmiot zamówienia obejmuje:</w:t>
      </w:r>
    </w:p>
    <w:p w14:paraId="49721E55" w14:textId="77777777" w:rsidR="00CC6FFC" w:rsidRPr="00F67762" w:rsidRDefault="00CC6FFC" w:rsidP="008162D6">
      <w:pPr>
        <w:pStyle w:val="Standard"/>
        <w:ind w:left="709"/>
        <w:jc w:val="both"/>
        <w:rPr>
          <w:rFonts w:asciiTheme="minorHAnsi" w:hAnsiTheme="minorHAnsi"/>
        </w:rPr>
      </w:pPr>
    </w:p>
    <w:p w14:paraId="3A0277EC" w14:textId="77777777" w:rsidR="00CC6FFC" w:rsidRPr="00E20041" w:rsidRDefault="00CC6FFC" w:rsidP="008162D6">
      <w:pPr>
        <w:pStyle w:val="Standard"/>
        <w:ind w:left="709"/>
        <w:jc w:val="both"/>
        <w:rPr>
          <w:rFonts w:asciiTheme="minorHAnsi" w:hAnsiTheme="minorHAnsi"/>
          <w:b/>
        </w:rPr>
      </w:pPr>
      <w:r w:rsidRPr="00E20041">
        <w:rPr>
          <w:rFonts w:asciiTheme="minorHAnsi" w:hAnsiTheme="minorHAnsi"/>
          <w:b/>
        </w:rPr>
        <w:t>I. Labor</w:t>
      </w:r>
      <w:r w:rsidR="00705EF0" w:rsidRPr="00E20041">
        <w:rPr>
          <w:rFonts w:asciiTheme="minorHAnsi" w:hAnsiTheme="minorHAnsi"/>
          <w:b/>
        </w:rPr>
        <w:t>a</w:t>
      </w:r>
      <w:r w:rsidRPr="00E20041">
        <w:rPr>
          <w:rFonts w:asciiTheme="minorHAnsi" w:hAnsiTheme="minorHAnsi"/>
          <w:b/>
        </w:rPr>
        <w:t>t</w:t>
      </w:r>
      <w:r w:rsidR="00705EF0" w:rsidRPr="00E20041">
        <w:rPr>
          <w:rFonts w:asciiTheme="minorHAnsi" w:hAnsiTheme="minorHAnsi"/>
          <w:b/>
        </w:rPr>
        <w:t>o</w:t>
      </w:r>
      <w:r w:rsidRPr="00E20041">
        <w:rPr>
          <w:rFonts w:asciiTheme="minorHAnsi" w:hAnsiTheme="minorHAnsi"/>
          <w:b/>
        </w:rPr>
        <w:t xml:space="preserve">ria badawcze do prac </w:t>
      </w:r>
      <w:r w:rsidRPr="00E20041">
        <w:rPr>
          <w:rFonts w:asciiTheme="minorHAnsi" w:hAnsiTheme="minorHAnsi"/>
          <w:b/>
          <w:i/>
        </w:rPr>
        <w:t xml:space="preserve">in vitro </w:t>
      </w:r>
    </w:p>
    <w:p w14:paraId="0BBF78CC" w14:textId="77777777" w:rsidR="00E04651" w:rsidRPr="00F67762" w:rsidRDefault="00E04651" w:rsidP="00360921">
      <w:pPr>
        <w:pStyle w:val="Standard"/>
        <w:numPr>
          <w:ilvl w:val="0"/>
          <w:numId w:val="12"/>
        </w:numPr>
        <w:ind w:left="993" w:hanging="284"/>
        <w:jc w:val="both"/>
        <w:rPr>
          <w:rFonts w:asciiTheme="minorHAnsi" w:hAnsiTheme="minorHAnsi"/>
        </w:rPr>
      </w:pPr>
      <w:r w:rsidRPr="00E20041">
        <w:rPr>
          <w:rFonts w:asciiTheme="minorHAnsi" w:hAnsiTheme="minorHAnsi" w:cstheme="minorHAnsi"/>
        </w:rPr>
        <w:t xml:space="preserve">wynajęcie </w:t>
      </w:r>
      <w:r w:rsidR="001B368A" w:rsidRPr="00E20041">
        <w:rPr>
          <w:rFonts w:asciiTheme="minorHAnsi" w:hAnsiTheme="minorHAnsi" w:cstheme="minorHAnsi"/>
        </w:rPr>
        <w:t xml:space="preserve">powierzchni </w:t>
      </w:r>
      <w:r w:rsidRPr="00E20041">
        <w:rPr>
          <w:rFonts w:asciiTheme="minorHAnsi" w:hAnsiTheme="minorHAnsi" w:cstheme="minorHAnsi"/>
        </w:rPr>
        <w:t xml:space="preserve">laboratorium </w:t>
      </w:r>
      <w:r w:rsidR="001B368A" w:rsidRPr="00E20041">
        <w:rPr>
          <w:rFonts w:asciiTheme="minorHAnsi" w:hAnsiTheme="minorHAnsi" w:cstheme="minorHAnsi"/>
        </w:rPr>
        <w:t>w wymiarze 40h/miesiąc wyposażonej w następującą minimalną infrastrukturę:</w:t>
      </w:r>
    </w:p>
    <w:p w14:paraId="4B89D857" w14:textId="77777777" w:rsidR="001B368A" w:rsidRPr="00E20041" w:rsidRDefault="001B368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Mikroskop fluorescencyjny odwrócony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023D5E39" w14:textId="77777777" w:rsidR="001B368A" w:rsidRPr="00E20041" w:rsidRDefault="00A93A0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Wagę analityczną</w:t>
      </w:r>
      <w:r w:rsidR="001B368A" w:rsidRPr="00E20041">
        <w:rPr>
          <w:rFonts w:asciiTheme="minorHAnsi" w:hAnsiTheme="minorHAnsi" w:cstheme="minorHAnsi"/>
          <w:sz w:val="24"/>
          <w:szCs w:val="24"/>
        </w:rPr>
        <w:t xml:space="preserve"> z dokładnością do 1mg - przynajmniej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0754514E" w14:textId="77777777" w:rsidR="001B368A" w:rsidRPr="00E20041" w:rsidRDefault="00A93A0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Wagę analityczną</w:t>
      </w:r>
      <w:r w:rsidR="001B368A" w:rsidRPr="00E20041">
        <w:rPr>
          <w:rFonts w:asciiTheme="minorHAnsi" w:hAnsiTheme="minorHAnsi" w:cstheme="minorHAnsi"/>
          <w:sz w:val="24"/>
          <w:szCs w:val="24"/>
        </w:rPr>
        <w:t xml:space="preserve"> z dokładnością do 1µg - przynajmniej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48BFD157" w14:textId="77777777" w:rsidR="001B368A" w:rsidRPr="00E20041" w:rsidRDefault="001B368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Mieszadło magnetyczne z grzaniem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01CEC354" w14:textId="77777777" w:rsidR="001B368A" w:rsidRPr="00E20041" w:rsidRDefault="00A93A0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Chłodziarko-zamrażarkę</w:t>
      </w:r>
      <w:r w:rsidR="001B368A" w:rsidRPr="00E20041">
        <w:rPr>
          <w:rFonts w:asciiTheme="minorHAnsi" w:hAnsiTheme="minorHAnsi" w:cstheme="minorHAnsi"/>
          <w:sz w:val="24"/>
          <w:szCs w:val="24"/>
        </w:rPr>
        <w:t xml:space="preserve"> (do -20ºC)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742811B4" w14:textId="77777777" w:rsidR="001B368A" w:rsidRPr="00E20041" w:rsidRDefault="001B368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Dygestorium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403C1C55" w14:textId="77777777" w:rsidR="001B368A" w:rsidRPr="00E20041" w:rsidRDefault="001B368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Urządzenie do ogrzewania i chłodzenia próbek (np. Thermomixer Eppendorf lub równoważny)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5D17AFAF" w14:textId="77777777" w:rsidR="001B368A" w:rsidRPr="00E20041" w:rsidRDefault="001B368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Spektrofotometr do odczytu absorbancji i luminescencji (np. Biophotometr Eppendorf lub równoważny)- 1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70BBBF5D" w14:textId="77777777" w:rsidR="001B368A" w:rsidRPr="00E20041" w:rsidRDefault="001B368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Aparat do PCR (np. Master cycler Gradient lub równoważny)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6DA9371D" w14:textId="77777777" w:rsidR="001B368A" w:rsidRPr="00E20041" w:rsidRDefault="001B368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Autoklaw parowy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0FB435C5" w14:textId="77777777" w:rsidR="001B368A" w:rsidRPr="00E20041" w:rsidRDefault="001B368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Aparat do wizualizacji żeli agarozowych(np. UV-DOC lub równoważny)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0F7F7F24" w14:textId="77777777" w:rsidR="001B368A" w:rsidRPr="00E20041" w:rsidRDefault="001B368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Automatyczny czytnik do mikropłytek (np. do odczytywania testów ELISA)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293D40E0" w14:textId="77777777" w:rsidR="001B368A" w:rsidRPr="00E20041" w:rsidRDefault="001B368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Aparat do elektroforezy poziomej z kompletem wanienek  z  zasilaczem do aparatów do elektroforezy - 1 zestaw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2DEE9F14" w14:textId="77777777" w:rsidR="001B368A" w:rsidRPr="00E20041" w:rsidRDefault="001B368A" w:rsidP="00360921">
      <w:pPr>
        <w:pStyle w:val="Akapitzlist"/>
        <w:numPr>
          <w:ilvl w:val="0"/>
          <w:numId w:val="13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Aparat do elektroforezy pionowej z statywem do wylewania żeli oraz kompletem szkiełek z  zasilaczem do aparatów do elektroforezy - 1 zestaw</w:t>
      </w:r>
      <w:r w:rsidR="00360921" w:rsidRPr="00E20041">
        <w:rPr>
          <w:rFonts w:asciiTheme="minorHAnsi" w:hAnsiTheme="minorHAnsi" w:cstheme="minorHAnsi"/>
          <w:sz w:val="24"/>
          <w:szCs w:val="24"/>
        </w:rPr>
        <w:t>.</w:t>
      </w:r>
    </w:p>
    <w:p w14:paraId="3659839B" w14:textId="77777777" w:rsidR="001B368A" w:rsidRPr="00F67762" w:rsidRDefault="001B368A" w:rsidP="00360921">
      <w:pPr>
        <w:pStyle w:val="Standard"/>
        <w:numPr>
          <w:ilvl w:val="0"/>
          <w:numId w:val="12"/>
        </w:numPr>
        <w:ind w:left="993" w:hanging="284"/>
        <w:jc w:val="both"/>
        <w:rPr>
          <w:rFonts w:asciiTheme="minorHAnsi" w:hAnsiTheme="minorHAnsi"/>
        </w:rPr>
      </w:pPr>
      <w:r w:rsidRPr="00E20041">
        <w:rPr>
          <w:rFonts w:asciiTheme="minorHAnsi" w:hAnsiTheme="minorHAnsi" w:cstheme="minorHAnsi"/>
        </w:rPr>
        <w:lastRenderedPageBreak/>
        <w:t>wynajęcie powierzchni laboratorium w wymiarze minimum 60h/miesiąc wyposażonej w następującą infrastrukturę minimalną:</w:t>
      </w:r>
    </w:p>
    <w:p w14:paraId="231A93C6" w14:textId="77777777" w:rsidR="001B368A" w:rsidRPr="00E20041" w:rsidRDefault="001B368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Mikroskop optyczny z systemem rejestracji obrazu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4DA3CAD3" w14:textId="77777777" w:rsidR="001B368A" w:rsidRPr="00E20041" w:rsidRDefault="00A93A0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Łaźnię wodną</w:t>
      </w:r>
      <w:r w:rsidR="001B368A" w:rsidRPr="00E20041">
        <w:rPr>
          <w:rFonts w:asciiTheme="minorHAnsi" w:hAnsiTheme="minorHAnsi" w:cstheme="minorHAnsi"/>
          <w:sz w:val="24"/>
          <w:szCs w:val="24"/>
        </w:rPr>
        <w:t xml:space="preserve">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1FA8EDD3" w14:textId="77777777" w:rsidR="001B368A" w:rsidRPr="00E20041" w:rsidRDefault="001B368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System oczyszczania wody z osprzętem - 1 komplet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2EB88415" w14:textId="77777777" w:rsidR="001B368A" w:rsidRPr="00E20041" w:rsidRDefault="001B368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System zasysający BVC z dyszą VHC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77AFD797" w14:textId="77777777" w:rsidR="001B368A" w:rsidRPr="00E20041" w:rsidRDefault="00A93A0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Miniwirówkę</w:t>
      </w:r>
      <w:r w:rsidR="001B368A" w:rsidRPr="00E20041">
        <w:rPr>
          <w:rFonts w:asciiTheme="minorHAnsi" w:hAnsiTheme="minorHAnsi" w:cstheme="minorHAnsi"/>
          <w:sz w:val="24"/>
          <w:szCs w:val="24"/>
        </w:rPr>
        <w:t xml:space="preserve"> do eppendorfów i małych objętości - przynajmniej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2FEEC460" w14:textId="77777777" w:rsidR="001B368A" w:rsidRPr="00E20041" w:rsidRDefault="00A93A0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Kołyskę laboratoryjną</w:t>
      </w:r>
      <w:r w:rsidR="001B368A" w:rsidRPr="00E20041">
        <w:rPr>
          <w:rFonts w:asciiTheme="minorHAnsi" w:hAnsiTheme="minorHAnsi" w:cstheme="minorHAnsi"/>
          <w:sz w:val="24"/>
          <w:szCs w:val="24"/>
        </w:rPr>
        <w:t xml:space="preserve"> - przynajmniej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75F06EEA" w14:textId="77777777" w:rsidR="001B368A" w:rsidRPr="00E20041" w:rsidRDefault="001B368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Wirówk</w:t>
      </w:r>
      <w:r w:rsidR="00A93A0A" w:rsidRPr="00E20041">
        <w:rPr>
          <w:rFonts w:asciiTheme="minorHAnsi" w:hAnsiTheme="minorHAnsi" w:cstheme="minorHAnsi"/>
          <w:sz w:val="24"/>
          <w:szCs w:val="24"/>
        </w:rPr>
        <w:t>ę</w:t>
      </w:r>
      <w:r w:rsidRPr="00E20041">
        <w:rPr>
          <w:rFonts w:asciiTheme="minorHAnsi" w:hAnsiTheme="minorHAnsi" w:cstheme="minorHAnsi"/>
          <w:sz w:val="24"/>
          <w:szCs w:val="24"/>
        </w:rPr>
        <w:t xml:space="preserve"> z chłodzeniem wraz z osprzętem do wirowania szerokiego zakresu objętości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23DBF142" w14:textId="77777777" w:rsidR="001B368A" w:rsidRPr="00E20041" w:rsidRDefault="001B368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Generator do dekontaminacji H202 - 1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47C33A55" w14:textId="77777777" w:rsidR="001B368A" w:rsidRPr="00E20041" w:rsidRDefault="001B368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Zautomatyzowany licznik do komórek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27A1A20D" w14:textId="77777777" w:rsidR="001B368A" w:rsidRPr="00E20041" w:rsidRDefault="001B368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Mieszadło magnetyczne - przynajmniej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7ED29806" w14:textId="77777777" w:rsidR="001B368A" w:rsidRPr="00E20041" w:rsidRDefault="001B368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Pipety automatyczne autoklawowalne</w:t>
      </w:r>
      <w:r w:rsidR="00A93A0A" w:rsidRPr="00E20041">
        <w:rPr>
          <w:rFonts w:asciiTheme="minorHAnsi" w:hAnsiTheme="minorHAnsi" w:cstheme="minorHAnsi"/>
          <w:sz w:val="24"/>
          <w:szCs w:val="24"/>
        </w:rPr>
        <w:t xml:space="preserve"> </w:t>
      </w:r>
      <w:r w:rsidRPr="00E20041">
        <w:rPr>
          <w:rFonts w:asciiTheme="minorHAnsi" w:hAnsiTheme="minorHAnsi" w:cstheme="minorHAnsi"/>
          <w:sz w:val="24"/>
          <w:szCs w:val="24"/>
        </w:rPr>
        <w:t>- przynajmniej 4 sztuki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701F0D12" w14:textId="77777777" w:rsidR="001B368A" w:rsidRPr="00E20041" w:rsidRDefault="00A93A0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Pipetę elektroniczną, zmiennopojemnościo</w:t>
      </w:r>
      <w:r w:rsidR="00217166" w:rsidRPr="00E20041">
        <w:rPr>
          <w:rFonts w:asciiTheme="minorHAnsi" w:hAnsiTheme="minorHAnsi" w:cstheme="minorHAnsi"/>
          <w:sz w:val="24"/>
          <w:szCs w:val="24"/>
        </w:rPr>
        <w:t>w</w:t>
      </w:r>
      <w:r w:rsidRPr="00E20041">
        <w:rPr>
          <w:rFonts w:asciiTheme="minorHAnsi" w:hAnsiTheme="minorHAnsi" w:cstheme="minorHAnsi"/>
          <w:sz w:val="24"/>
          <w:szCs w:val="24"/>
        </w:rPr>
        <w:t>ą</w:t>
      </w:r>
      <w:r w:rsidR="001B368A" w:rsidRPr="00E20041">
        <w:rPr>
          <w:rFonts w:asciiTheme="minorHAnsi" w:hAnsiTheme="minorHAnsi" w:cstheme="minorHAnsi"/>
          <w:sz w:val="24"/>
          <w:szCs w:val="24"/>
        </w:rPr>
        <w:t xml:space="preserve">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72456525" w14:textId="77777777" w:rsidR="001B368A" w:rsidRPr="00E20041" w:rsidRDefault="001B368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Pipetor automatyczny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6B463526" w14:textId="77777777" w:rsidR="001B368A" w:rsidRPr="00E20041" w:rsidRDefault="001B368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Statyw karuzelowy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7F71E49E" w14:textId="77777777" w:rsidR="001B368A" w:rsidRPr="00E20041" w:rsidRDefault="00A93A0A" w:rsidP="00360921">
      <w:pPr>
        <w:pStyle w:val="Akapitzlist"/>
        <w:numPr>
          <w:ilvl w:val="0"/>
          <w:numId w:val="14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Chłodziarko-zamrażarkę</w:t>
      </w:r>
      <w:r w:rsidR="001B368A" w:rsidRPr="00E20041">
        <w:rPr>
          <w:rFonts w:asciiTheme="minorHAnsi" w:hAnsiTheme="minorHAnsi" w:cstheme="minorHAnsi"/>
          <w:sz w:val="24"/>
          <w:szCs w:val="24"/>
        </w:rPr>
        <w:t xml:space="preserve"> (do -20ºC)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4F5C7E4E" w14:textId="77777777" w:rsidR="00A93A0A" w:rsidRPr="00E20041" w:rsidRDefault="001B368A" w:rsidP="00360921">
      <w:pPr>
        <w:pStyle w:val="Akapitzlist"/>
        <w:numPr>
          <w:ilvl w:val="0"/>
          <w:numId w:val="14"/>
        </w:numPr>
        <w:spacing w:after="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Komor</w:t>
      </w:r>
      <w:r w:rsidR="00A93A0A" w:rsidRPr="00E20041">
        <w:rPr>
          <w:rFonts w:asciiTheme="minorHAnsi" w:hAnsiTheme="minorHAnsi" w:cstheme="minorHAnsi"/>
          <w:sz w:val="24"/>
          <w:szCs w:val="24"/>
        </w:rPr>
        <w:t>ę</w:t>
      </w:r>
      <w:r w:rsidRPr="00E20041">
        <w:rPr>
          <w:rFonts w:asciiTheme="minorHAnsi" w:hAnsiTheme="minorHAnsi" w:cstheme="minorHAnsi"/>
          <w:sz w:val="24"/>
          <w:szCs w:val="24"/>
        </w:rPr>
        <w:t xml:space="preserve"> laminarn</w:t>
      </w:r>
      <w:r w:rsidR="00A93A0A" w:rsidRPr="00E20041">
        <w:rPr>
          <w:rFonts w:asciiTheme="minorHAnsi" w:hAnsiTheme="minorHAnsi" w:cstheme="minorHAnsi"/>
          <w:sz w:val="24"/>
          <w:szCs w:val="24"/>
        </w:rPr>
        <w:t>ą</w:t>
      </w:r>
      <w:r w:rsidRPr="00E20041">
        <w:rPr>
          <w:rFonts w:asciiTheme="minorHAnsi" w:hAnsiTheme="minorHAnsi" w:cstheme="minorHAnsi"/>
          <w:sz w:val="24"/>
          <w:szCs w:val="24"/>
        </w:rPr>
        <w:t xml:space="preserve"> przynajmniej II klasy bezpieczeństwa z pionowym przep</w:t>
      </w:r>
      <w:r w:rsidR="00217166" w:rsidRPr="00E20041">
        <w:rPr>
          <w:rFonts w:asciiTheme="minorHAnsi" w:hAnsiTheme="minorHAnsi" w:cstheme="minorHAnsi"/>
          <w:sz w:val="24"/>
          <w:szCs w:val="24"/>
        </w:rPr>
        <w:t>ływem powietrza, dwustanowiskową</w:t>
      </w:r>
      <w:r w:rsidRPr="00E20041">
        <w:rPr>
          <w:rFonts w:asciiTheme="minorHAnsi" w:hAnsiTheme="minorHAnsi" w:cstheme="minorHAnsi"/>
          <w:sz w:val="24"/>
          <w:szCs w:val="24"/>
        </w:rPr>
        <w:t xml:space="preserve"> - 1 sztuka</w:t>
      </w:r>
      <w:r w:rsidR="00360921" w:rsidRPr="00E20041">
        <w:rPr>
          <w:rFonts w:asciiTheme="minorHAnsi" w:hAnsiTheme="minorHAnsi" w:cstheme="minorHAnsi"/>
          <w:sz w:val="24"/>
          <w:szCs w:val="24"/>
        </w:rPr>
        <w:t>.</w:t>
      </w:r>
    </w:p>
    <w:p w14:paraId="2A664862" w14:textId="77777777" w:rsidR="00A93A0A" w:rsidRPr="00E20041" w:rsidRDefault="00A93A0A" w:rsidP="00360921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wynajęcie w miarę potrzeb Zamawiającego powierzchni laboratoryjnej wyposażanej w:</w:t>
      </w:r>
    </w:p>
    <w:p w14:paraId="30F3AD78" w14:textId="77777777" w:rsidR="00A93A0A" w:rsidRPr="00E20041" w:rsidRDefault="00A93A0A" w:rsidP="00360921">
      <w:pPr>
        <w:pStyle w:val="Akapitzlist"/>
        <w:numPr>
          <w:ilvl w:val="0"/>
          <w:numId w:val="16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Komorę laminarną do pracy z substancjami typu high-potent/cytostatykami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0F52B495" w14:textId="77777777" w:rsidR="00A93A0A" w:rsidRPr="00E20041" w:rsidRDefault="00A93A0A" w:rsidP="00360921">
      <w:pPr>
        <w:pStyle w:val="Akapitzlist"/>
        <w:numPr>
          <w:ilvl w:val="0"/>
          <w:numId w:val="16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Inkubatory do hodowli w atmosferze CO</w:t>
      </w:r>
      <w:r w:rsidRPr="00E20041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 w:rsidRPr="00E20041">
        <w:rPr>
          <w:rFonts w:asciiTheme="minorHAnsi" w:hAnsiTheme="minorHAnsi" w:cstheme="minorHAnsi"/>
          <w:sz w:val="24"/>
          <w:szCs w:val="24"/>
        </w:rPr>
        <w:t xml:space="preserve">  z butlą -2 szt.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72E65F63" w14:textId="77777777" w:rsidR="00A93A0A" w:rsidRPr="00E20041" w:rsidRDefault="00A93A0A" w:rsidP="00360921">
      <w:pPr>
        <w:pStyle w:val="Akapitzlist"/>
        <w:numPr>
          <w:ilvl w:val="0"/>
          <w:numId w:val="16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Zamrażarkę nisko temperaturowa (-80ºC)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0AE66010" w14:textId="77777777" w:rsidR="00A93A0A" w:rsidRPr="00E20041" w:rsidRDefault="00A93A0A" w:rsidP="00360921">
      <w:pPr>
        <w:pStyle w:val="Akapitzlist"/>
        <w:numPr>
          <w:ilvl w:val="0"/>
          <w:numId w:val="16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Zamrażarkę nisko temperaturowa (-150ºC)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43000C78" w14:textId="77777777" w:rsidR="00A93A0A" w:rsidRPr="00E20041" w:rsidRDefault="00A93A0A" w:rsidP="00360921">
      <w:pPr>
        <w:pStyle w:val="Akapitzlist"/>
        <w:numPr>
          <w:ilvl w:val="0"/>
          <w:numId w:val="16"/>
        </w:numPr>
        <w:spacing w:after="200" w:line="240" w:lineRule="auto"/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Urządzenie do Real-Time PCR</w:t>
      </w:r>
      <w:r w:rsidR="00360921" w:rsidRPr="00E20041">
        <w:rPr>
          <w:rFonts w:asciiTheme="minorHAnsi" w:hAnsiTheme="minorHAnsi" w:cstheme="minorHAnsi"/>
          <w:sz w:val="24"/>
          <w:szCs w:val="24"/>
        </w:rPr>
        <w:t>.</w:t>
      </w:r>
    </w:p>
    <w:p w14:paraId="73EB3C72" w14:textId="77777777" w:rsidR="00A93A0A" w:rsidRPr="00E20041" w:rsidRDefault="00A93A0A" w:rsidP="00360921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wynajęcie w miarę potrzeb Zamawiającego powierzchni laboratoryjnej wyposażanej w:</w:t>
      </w:r>
    </w:p>
    <w:p w14:paraId="227ACDFD" w14:textId="77777777" w:rsidR="000D322A" w:rsidRPr="00E20041" w:rsidRDefault="000D322A" w:rsidP="00360921">
      <w:pPr>
        <w:pStyle w:val="Akapitzlist"/>
        <w:numPr>
          <w:ilvl w:val="0"/>
          <w:numId w:val="17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cytometr przepływowy (wykorzystanie pomieszczenia w ilości maksymalnie 3 godzin w miesiącu)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5C3D1E07" w14:textId="77777777" w:rsidR="00A93A0A" w:rsidRPr="00E20041" w:rsidRDefault="000D322A" w:rsidP="00360921">
      <w:pPr>
        <w:pStyle w:val="Akapitzlist"/>
        <w:numPr>
          <w:ilvl w:val="0"/>
          <w:numId w:val="17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urządzenie do wizualizacji żeli (w tym luminescencja) (wykorzystanie pomieszczenia w ilości maksymalnie 10 godzin w miesiącu)</w:t>
      </w:r>
      <w:r w:rsidR="00360921" w:rsidRPr="00E20041">
        <w:rPr>
          <w:rFonts w:asciiTheme="minorHAnsi" w:hAnsiTheme="minorHAnsi" w:cstheme="minorHAnsi"/>
          <w:sz w:val="24"/>
          <w:szCs w:val="24"/>
        </w:rPr>
        <w:t>.</w:t>
      </w:r>
    </w:p>
    <w:p w14:paraId="2FB5D872" w14:textId="77777777" w:rsidR="00D0022E" w:rsidRPr="00E20041" w:rsidRDefault="00D0022E" w:rsidP="00360921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dodatkowe wymagania:</w:t>
      </w:r>
    </w:p>
    <w:p w14:paraId="6E3D6873" w14:textId="77777777" w:rsidR="00D0022E" w:rsidRPr="00E20041" w:rsidRDefault="00D0022E" w:rsidP="00360921">
      <w:pPr>
        <w:pStyle w:val="Akapitzlist"/>
        <w:numPr>
          <w:ilvl w:val="0"/>
          <w:numId w:val="19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obecność śluz w laboratorium umożliwiający bezpieczny dostęp do laboratorium hodowlanego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44DCF837" w14:textId="77777777" w:rsidR="00D0022E" w:rsidRPr="00E20041" w:rsidRDefault="00D0022E" w:rsidP="00360921">
      <w:pPr>
        <w:pStyle w:val="Akapitzlist"/>
        <w:numPr>
          <w:ilvl w:val="0"/>
          <w:numId w:val="19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oddzielny system klimatyzacji i wentylacji,</w:t>
      </w:r>
    </w:p>
    <w:p w14:paraId="6C2B3A4F" w14:textId="77777777" w:rsidR="00D0022E" w:rsidRPr="00E20041" w:rsidRDefault="00D0022E" w:rsidP="00360921">
      <w:pPr>
        <w:pStyle w:val="Akapitzlist"/>
        <w:numPr>
          <w:ilvl w:val="0"/>
          <w:numId w:val="19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dostęp do sanitariatów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5168CADB" w14:textId="77777777" w:rsidR="00D0022E" w:rsidRPr="00E20041" w:rsidRDefault="00D0022E" w:rsidP="00360921">
      <w:pPr>
        <w:pStyle w:val="Akapitzlist"/>
        <w:numPr>
          <w:ilvl w:val="0"/>
          <w:numId w:val="19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zaplecze socjalne (Zamawiający dopuszcza współdzielenie zaplecza socjalnego),</w:t>
      </w:r>
    </w:p>
    <w:p w14:paraId="3C3B0B9A" w14:textId="77777777" w:rsidR="00D0022E" w:rsidRPr="00E20041" w:rsidRDefault="00D0022E" w:rsidP="00360921">
      <w:pPr>
        <w:pStyle w:val="Akapitzlist"/>
        <w:numPr>
          <w:ilvl w:val="0"/>
          <w:numId w:val="19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zapewniona ochrona, kontrola dostępu elektronicznego i sprzątanie powierzchni wliczone w cenę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4038D6D5" w14:textId="77777777" w:rsidR="00D0022E" w:rsidRPr="00E20041" w:rsidRDefault="00D0022E" w:rsidP="00360921">
      <w:pPr>
        <w:pStyle w:val="Akapitzlist"/>
        <w:numPr>
          <w:ilvl w:val="0"/>
          <w:numId w:val="19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możliwość sterylizacji pomieszczeń laboratoryjnych</w:t>
      </w:r>
      <w:r w:rsidR="00360921" w:rsidRPr="00E20041">
        <w:rPr>
          <w:rFonts w:asciiTheme="minorHAnsi" w:hAnsiTheme="minorHAnsi" w:cstheme="minorHAnsi"/>
          <w:sz w:val="24"/>
          <w:szCs w:val="24"/>
        </w:rPr>
        <w:t>.</w:t>
      </w:r>
    </w:p>
    <w:p w14:paraId="5F967295" w14:textId="77777777" w:rsidR="008162D6" w:rsidRPr="00E20041" w:rsidRDefault="008162D6" w:rsidP="005C4AC7">
      <w:pPr>
        <w:pStyle w:val="Standard"/>
        <w:jc w:val="both"/>
        <w:rPr>
          <w:rFonts w:asciiTheme="minorHAnsi" w:hAnsiTheme="minorHAnsi" w:cstheme="minorHAnsi"/>
        </w:rPr>
      </w:pPr>
    </w:p>
    <w:p w14:paraId="29B6A9BA" w14:textId="77777777" w:rsidR="00360921" w:rsidRPr="00E20041" w:rsidRDefault="00D0022E" w:rsidP="00705EF0">
      <w:pPr>
        <w:ind w:left="709"/>
        <w:jc w:val="both"/>
        <w:rPr>
          <w:rFonts w:asciiTheme="minorHAnsi" w:hAnsiTheme="minorHAnsi"/>
          <w:b/>
        </w:rPr>
      </w:pPr>
      <w:r w:rsidRPr="00E20041">
        <w:rPr>
          <w:rFonts w:asciiTheme="minorHAnsi" w:hAnsiTheme="minorHAnsi"/>
          <w:b/>
        </w:rPr>
        <w:t>I</w:t>
      </w:r>
      <w:r w:rsidR="00582C4C" w:rsidRPr="00E20041">
        <w:rPr>
          <w:rFonts w:asciiTheme="minorHAnsi" w:hAnsiTheme="minorHAnsi"/>
          <w:b/>
        </w:rPr>
        <w:t>I</w:t>
      </w:r>
      <w:r w:rsidRPr="00E20041">
        <w:rPr>
          <w:rFonts w:asciiTheme="minorHAnsi" w:hAnsiTheme="minorHAnsi"/>
          <w:b/>
        </w:rPr>
        <w:t>. Labo</w:t>
      </w:r>
      <w:r w:rsidR="00217166" w:rsidRPr="00E20041">
        <w:rPr>
          <w:rFonts w:asciiTheme="minorHAnsi" w:hAnsiTheme="minorHAnsi"/>
          <w:b/>
        </w:rPr>
        <w:t xml:space="preserve">ratoria badawcze do prac </w:t>
      </w:r>
      <w:r w:rsidR="00217166" w:rsidRPr="00E20041">
        <w:rPr>
          <w:rFonts w:asciiTheme="minorHAnsi" w:hAnsiTheme="minorHAnsi"/>
          <w:b/>
          <w:i/>
        </w:rPr>
        <w:t>in viv</w:t>
      </w:r>
      <w:r w:rsidRPr="00E20041">
        <w:rPr>
          <w:rFonts w:asciiTheme="minorHAnsi" w:hAnsiTheme="minorHAnsi"/>
          <w:b/>
          <w:i/>
        </w:rPr>
        <w:t>o</w:t>
      </w:r>
      <w:r w:rsidRPr="00E20041">
        <w:rPr>
          <w:rFonts w:asciiTheme="minorHAnsi" w:hAnsiTheme="minorHAnsi"/>
          <w:b/>
        </w:rPr>
        <w:t xml:space="preserve"> </w:t>
      </w:r>
      <w:r w:rsidR="008162D6" w:rsidRPr="00E20041">
        <w:rPr>
          <w:rFonts w:asciiTheme="minorHAnsi" w:hAnsiTheme="minorHAnsi"/>
          <w:b/>
        </w:rPr>
        <w:t>–</w:t>
      </w:r>
      <w:r w:rsidRPr="00E20041">
        <w:rPr>
          <w:rFonts w:asciiTheme="minorHAnsi" w:hAnsiTheme="minorHAnsi"/>
          <w:b/>
        </w:rPr>
        <w:t xml:space="preserve"> zwierzętarnia</w:t>
      </w:r>
      <w:r w:rsidR="008162D6" w:rsidRPr="00E20041">
        <w:rPr>
          <w:rFonts w:asciiTheme="minorHAnsi" w:hAnsiTheme="minorHAnsi"/>
          <w:b/>
        </w:rPr>
        <w:t>.</w:t>
      </w:r>
    </w:p>
    <w:p w14:paraId="5F9A181D" w14:textId="77777777" w:rsidR="00A93A0A" w:rsidRPr="00E20041" w:rsidRDefault="00161645" w:rsidP="00705EF0">
      <w:pPr>
        <w:ind w:left="709"/>
        <w:jc w:val="both"/>
        <w:rPr>
          <w:rFonts w:asciiTheme="minorHAnsi" w:hAnsiTheme="minorHAnsi" w:cstheme="minorHAnsi"/>
        </w:rPr>
      </w:pPr>
      <w:r w:rsidRPr="00E20041">
        <w:rPr>
          <w:rFonts w:asciiTheme="minorHAnsi" w:hAnsiTheme="minorHAnsi" w:cstheme="minorHAnsi"/>
        </w:rPr>
        <w:t xml:space="preserve">1.) </w:t>
      </w:r>
      <w:r w:rsidR="000D322A" w:rsidRPr="00E20041">
        <w:rPr>
          <w:rFonts w:asciiTheme="minorHAnsi" w:hAnsiTheme="minorHAnsi" w:cstheme="minorHAnsi"/>
        </w:rPr>
        <w:t>wynajęcie powierzchni zwierzętarni umożliwiającej:</w:t>
      </w:r>
    </w:p>
    <w:p w14:paraId="359BFEAE" w14:textId="77777777" w:rsidR="000D322A" w:rsidRPr="00E20041" w:rsidRDefault="000D322A" w:rsidP="00360921">
      <w:pPr>
        <w:pStyle w:val="Akapitzlist"/>
        <w:numPr>
          <w:ilvl w:val="0"/>
          <w:numId w:val="18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wykonywanie badań na zwierzętach w okresie czasu zgodnie ze specyfikacją poniżej, w szczególności badań na myszach, szczurach i królikach</w:t>
      </w:r>
      <w:r w:rsidR="00360921" w:rsidRPr="00E20041">
        <w:rPr>
          <w:rFonts w:asciiTheme="minorHAnsi" w:hAnsiTheme="minorHAnsi" w:cstheme="minorHAnsi"/>
          <w:sz w:val="24"/>
          <w:szCs w:val="24"/>
        </w:rPr>
        <w:t>,</w:t>
      </w:r>
    </w:p>
    <w:p w14:paraId="3C863380" w14:textId="77777777" w:rsidR="000D322A" w:rsidRPr="00E20041" w:rsidRDefault="000D322A" w:rsidP="00360921">
      <w:pPr>
        <w:pStyle w:val="Akapitzlist"/>
        <w:numPr>
          <w:ilvl w:val="0"/>
          <w:numId w:val="18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lastRenderedPageBreak/>
        <w:t xml:space="preserve">hodowlę myszy o obniżonej odporności (SCID) System IVC - system indywidualnie wentylowanych klatek, </w:t>
      </w:r>
    </w:p>
    <w:p w14:paraId="03728A9F" w14:textId="77777777" w:rsidR="000D322A" w:rsidRPr="00E20041" w:rsidRDefault="000D322A" w:rsidP="00360921">
      <w:pPr>
        <w:pStyle w:val="Akapitzlist"/>
        <w:numPr>
          <w:ilvl w:val="0"/>
          <w:numId w:val="18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dostęp do sali operacyjnej i sali zabiegowej,</w:t>
      </w:r>
    </w:p>
    <w:p w14:paraId="5C3CB66C" w14:textId="77777777" w:rsidR="000D322A" w:rsidRPr="00E20041" w:rsidRDefault="000D322A" w:rsidP="00360921">
      <w:pPr>
        <w:pStyle w:val="Akapitzlist"/>
        <w:numPr>
          <w:ilvl w:val="0"/>
          <w:numId w:val="18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 xml:space="preserve">dostęp do modułu sprzętowego (mikroskop, szafa laminarna, wirówki, wytrząsarki, wytrząsarki z regulacją temperatury, dostęp do ciekłego azotu, inkubator CO2, waga laboratoryjna), </w:t>
      </w:r>
    </w:p>
    <w:p w14:paraId="202F4413" w14:textId="77777777" w:rsidR="000D322A" w:rsidRPr="00E20041" w:rsidRDefault="000D322A" w:rsidP="00360921">
      <w:pPr>
        <w:pStyle w:val="Akapitzlist"/>
        <w:numPr>
          <w:ilvl w:val="0"/>
          <w:numId w:val="18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zapewnienie warunków hodowlanych wraz z opieką personelu oferenta nad zwierzętami (zgodnie z wytycznymi UE) wliczonymi w cenę wynajmu,</w:t>
      </w:r>
    </w:p>
    <w:p w14:paraId="50534386" w14:textId="77777777" w:rsidR="000D322A" w:rsidRPr="00E20041" w:rsidRDefault="000D322A" w:rsidP="00360921">
      <w:pPr>
        <w:pStyle w:val="Akapitzlist"/>
        <w:numPr>
          <w:ilvl w:val="0"/>
          <w:numId w:val="19"/>
        </w:numPr>
        <w:ind w:left="1276" w:hanging="283"/>
        <w:jc w:val="both"/>
        <w:rPr>
          <w:rFonts w:asciiTheme="minorHAnsi" w:hAnsiTheme="minorHAnsi" w:cstheme="minorHAnsi"/>
          <w:sz w:val="24"/>
          <w:szCs w:val="24"/>
        </w:rPr>
      </w:pPr>
      <w:r w:rsidRPr="00E20041">
        <w:rPr>
          <w:rFonts w:asciiTheme="minorHAnsi" w:hAnsiTheme="minorHAnsi" w:cstheme="minorHAnsi"/>
          <w:sz w:val="24"/>
          <w:szCs w:val="24"/>
        </w:rPr>
        <w:t>możliwość samodzielnego wykonania przez za</w:t>
      </w:r>
      <w:r w:rsidR="00466DE7" w:rsidRPr="00E20041">
        <w:rPr>
          <w:rFonts w:asciiTheme="minorHAnsi" w:hAnsiTheme="minorHAnsi" w:cstheme="minorHAnsi"/>
          <w:sz w:val="24"/>
          <w:szCs w:val="24"/>
        </w:rPr>
        <w:t xml:space="preserve">mawiającego następujących badań: </w:t>
      </w:r>
    </w:p>
    <w:tbl>
      <w:tblPr>
        <w:tblStyle w:val="Tabelasiatki7kolorowaakcent61"/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813"/>
      </w:tblGrid>
      <w:tr w:rsidR="000D322A" w:rsidRPr="00E20041" w14:paraId="18916E03" w14:textId="77777777" w:rsidTr="0046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552557B" w14:textId="77777777" w:rsidR="000D322A" w:rsidRPr="00E20041" w:rsidRDefault="000D322A" w:rsidP="00466DE7">
            <w:pPr>
              <w:jc w:val="center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E20041">
              <w:rPr>
                <w:rFonts w:cstheme="minorHAnsi"/>
                <w:color w:val="000000"/>
                <w:sz w:val="18"/>
                <w:szCs w:val="18"/>
                <w:lang w:eastAsia="pl-PL"/>
              </w:rPr>
              <w:t>Badanie</w:t>
            </w:r>
          </w:p>
        </w:tc>
        <w:tc>
          <w:tcPr>
            <w:tcW w:w="481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A61571" w14:textId="77777777" w:rsidR="000D322A" w:rsidRPr="00E20041" w:rsidRDefault="000D322A" w:rsidP="001636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eastAsia="pl-PL"/>
              </w:rPr>
            </w:pPr>
            <w:r w:rsidRPr="00E20041">
              <w:rPr>
                <w:rFonts w:cstheme="minorHAnsi"/>
                <w:color w:val="000000"/>
                <w:sz w:val="18"/>
                <w:szCs w:val="18"/>
                <w:lang w:eastAsia="pl-PL"/>
              </w:rPr>
              <w:t>Odnośnik</w:t>
            </w:r>
            <w:r w:rsidR="00466DE7" w:rsidRPr="00E20041">
              <w:rPr>
                <w:rFonts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20041">
              <w:rPr>
                <w:rFonts w:cstheme="minorHAnsi"/>
                <w:color w:val="000000"/>
                <w:sz w:val="18"/>
                <w:szCs w:val="18"/>
                <w:lang w:eastAsia="pl-PL"/>
              </w:rPr>
              <w:t>literaturowy</w:t>
            </w:r>
          </w:p>
        </w:tc>
      </w:tr>
      <w:tr w:rsidR="000D322A" w:rsidRPr="00E20041" w14:paraId="180FA835" w14:textId="77777777" w:rsidTr="0046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1E363A64" w14:textId="77777777" w:rsidR="000D322A" w:rsidRPr="00E20041" w:rsidRDefault="000D322A" w:rsidP="00466DE7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Badanie aktywności PR podczas wczesnej (przynajmniej 36 szczurów)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216AC4E1" w14:textId="77777777" w:rsidR="000D322A" w:rsidRPr="00E20041" w:rsidRDefault="000D322A" w:rsidP="000F5A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Human Reproduction, Vol.28, No.8 pp. 2253–2264, 2013</w:t>
            </w:r>
          </w:p>
        </w:tc>
      </w:tr>
      <w:tr w:rsidR="000D322A" w:rsidRPr="00E20041" w14:paraId="5CF8E801" w14:textId="77777777" w:rsidTr="00466DE7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2BB4C323" w14:textId="77777777" w:rsidR="000D322A" w:rsidRPr="00E20041" w:rsidRDefault="000D322A" w:rsidP="00466DE7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Test for PR endometrial transformation (przynajmniej 24 króliki)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0AECCF0" w14:textId="77777777" w:rsidR="000D322A" w:rsidRPr="00E20041" w:rsidRDefault="000D322A" w:rsidP="000F5A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Human Reproduction, Vol.28, No.8 pp. 2253–2264, 2013</w:t>
            </w:r>
          </w:p>
        </w:tc>
      </w:tr>
      <w:tr w:rsidR="000D322A" w:rsidRPr="00E20041" w14:paraId="74035726" w14:textId="77777777" w:rsidTr="0046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53E95FE1" w14:textId="77777777" w:rsidR="000D322A" w:rsidRPr="00E20041" w:rsidRDefault="000D322A" w:rsidP="00466DE7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Atywnośc GR uszczurów po adrenektomii (przynajmniej 42 szczury)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3B101BB2" w14:textId="77777777" w:rsidR="000D322A" w:rsidRPr="00E20041" w:rsidRDefault="000D322A" w:rsidP="000F5A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Human Reproduction, Vol.28, No.8 pp. 2253–2264, 2013</w:t>
            </w:r>
          </w:p>
        </w:tc>
      </w:tr>
      <w:tr w:rsidR="000D322A" w:rsidRPr="00E20041" w14:paraId="02EC9396" w14:textId="77777777" w:rsidTr="00466DE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3F3344B1" w14:textId="77777777" w:rsidR="000D322A" w:rsidRPr="00E20041" w:rsidRDefault="000D322A" w:rsidP="00466DE7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Badanie aktywności  AR u szczurów po orchidektomii (zgodnie z</w:t>
            </w:r>
            <w:r w:rsidR="00466DE7" w:rsidRPr="00E200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Hershbergerem, przynajmniej 56 </w:t>
            </w:r>
            <w:r w:rsidR="00466DE7" w:rsidRPr="00E200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szczurów)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2CDF05C1" w14:textId="77777777" w:rsidR="000D322A" w:rsidRPr="00E20041" w:rsidRDefault="000D322A" w:rsidP="000F5A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Human Reproduction, Vol.28, No.8 pp. 2253–2264, 2013</w:t>
            </w:r>
          </w:p>
        </w:tc>
      </w:tr>
      <w:tr w:rsidR="000D322A" w:rsidRPr="00E20041" w14:paraId="016CCC40" w14:textId="77777777" w:rsidTr="0046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48E68622" w14:textId="77777777" w:rsidR="000D322A" w:rsidRPr="00E20041" w:rsidRDefault="000D322A" w:rsidP="00466DE7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Badania aktywności ER u szczurów po ovariektomii (przynajmniej 36 szczurów)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4EB49960" w14:textId="77777777" w:rsidR="000D322A" w:rsidRPr="00E20041" w:rsidRDefault="000D322A" w:rsidP="000F5A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Human Reproduction, Vol.28, No.8 pp. 2253–2264, 2013</w:t>
            </w:r>
          </w:p>
        </w:tc>
      </w:tr>
      <w:tr w:rsidR="000D322A" w:rsidRPr="00E20041" w14:paraId="5E3678D6" w14:textId="77777777" w:rsidTr="00466DE7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45E45498" w14:textId="77777777" w:rsidR="000D322A" w:rsidRPr="00E20041" w:rsidRDefault="000D322A" w:rsidP="00466DE7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Badania na myszach SCID (przynajmniej 40 myszy)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638E1E8A" w14:textId="77777777" w:rsidR="000D322A" w:rsidRPr="00E20041" w:rsidRDefault="000D322A" w:rsidP="000F5A5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>Human Reproduction, Vol.28, No.8 pp. 2253–2264, 2013</w:t>
            </w:r>
          </w:p>
        </w:tc>
      </w:tr>
      <w:tr w:rsidR="000D322A" w:rsidRPr="00E20041" w14:paraId="45C3023B" w14:textId="77777777" w:rsidTr="0046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  <w:hideMark/>
          </w:tcPr>
          <w:p w14:paraId="6AC68860" w14:textId="77777777" w:rsidR="000D322A" w:rsidRPr="00E20041" w:rsidRDefault="000D322A" w:rsidP="00466DE7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Test wg. McPhail - przynajmniej 24 króliki</w:t>
            </w:r>
          </w:p>
        </w:tc>
        <w:tc>
          <w:tcPr>
            <w:tcW w:w="4813" w:type="dxa"/>
            <w:shd w:val="clear" w:color="auto" w:fill="auto"/>
            <w:vAlign w:val="center"/>
            <w:hideMark/>
          </w:tcPr>
          <w:p w14:paraId="5D6AB486" w14:textId="77777777" w:rsidR="000D322A" w:rsidRPr="00E20041" w:rsidRDefault="000D322A" w:rsidP="00466D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val="en-US" w:eastAsia="pl-PL"/>
              </w:rPr>
              <w:t xml:space="preserve">McPhail MK (1934) The assay of progestin. </w:t>
            </w: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 Physiol</w:t>
            </w:r>
          </w:p>
          <w:p w14:paraId="619C5703" w14:textId="77777777" w:rsidR="000D322A" w:rsidRPr="00E20041" w:rsidRDefault="000D322A" w:rsidP="00466D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E20041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(London) 83:145–156</w:t>
            </w:r>
          </w:p>
        </w:tc>
      </w:tr>
    </w:tbl>
    <w:p w14:paraId="653959BD" w14:textId="77777777" w:rsidR="008162D6" w:rsidRPr="00F67762" w:rsidRDefault="00466DE7" w:rsidP="00360921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/>
          <w:color w:val="202231"/>
          <w:sz w:val="20"/>
          <w:szCs w:val="20"/>
        </w:rPr>
      </w:pPr>
      <w:r w:rsidRPr="00E20041">
        <w:rPr>
          <w:rFonts w:asciiTheme="minorHAnsi" w:hAnsiTheme="minorHAnsi" w:cstheme="minorHAnsi"/>
          <w:color w:val="202231"/>
        </w:rPr>
        <w:t>Zamawiający nie</w:t>
      </w:r>
      <w:r w:rsidR="0037536C" w:rsidRPr="00E20041">
        <w:rPr>
          <w:rFonts w:asciiTheme="minorHAnsi" w:hAnsiTheme="minorHAnsi" w:cstheme="minorHAnsi"/>
          <w:color w:val="202231"/>
        </w:rPr>
        <w:t xml:space="preserve"> określa powierzchni użytkowych wynajmowanych pomieszczeń, niemniej muszą one spełniać wszelkie wymagania określone normami BHP.</w:t>
      </w:r>
    </w:p>
    <w:p w14:paraId="64348C5D" w14:textId="77777777" w:rsidR="003115A2" w:rsidRPr="00E20041" w:rsidRDefault="0054002C" w:rsidP="00360921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theme="minorHAnsi"/>
          <w:color w:val="202231"/>
          <w:sz w:val="20"/>
          <w:szCs w:val="20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>Szczegółowe terminy wynajęcia infrastruktury badawczej będącej Przedmiotem zamówienia (dni i godziny) zostaną ustalone z wybranym wykonawcą w toku podpisywania dwustronnej umowy lub będą ustalane w trybie roboczym na podstawie zapisów podpisanej dwustronnej umowy, w zależności od potrzeb Zamawiającego.</w:t>
      </w:r>
    </w:p>
    <w:p w14:paraId="4EF9AA6B" w14:textId="77777777" w:rsidR="0076356D" w:rsidRPr="00E20041" w:rsidRDefault="0076356D" w:rsidP="00360921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theme="minorHAnsi"/>
          <w:bCs/>
        </w:rPr>
      </w:pPr>
      <w:r w:rsidRPr="00E20041">
        <w:rPr>
          <w:rFonts w:asciiTheme="minorHAnsi" w:hAnsiTheme="minorHAnsi" w:cstheme="minorHAnsi"/>
          <w:bCs/>
        </w:rPr>
        <w:t>Zamawiający przewiduje udzielenie zamówień określonych w art. 67 ust. 1 pkt.6 uPzp, polegających na powtórzeniu zamówienia podstawowego.</w:t>
      </w:r>
    </w:p>
    <w:p w14:paraId="5B0BB485" w14:textId="77777777" w:rsidR="0054002C" w:rsidRPr="00E20041" w:rsidRDefault="0054002C" w:rsidP="0054002C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color w:val="202231"/>
          <w:sz w:val="20"/>
          <w:szCs w:val="20"/>
        </w:rPr>
      </w:pPr>
    </w:p>
    <w:p w14:paraId="6B193080" w14:textId="77777777" w:rsidR="00594AAC" w:rsidRPr="00F67762" w:rsidRDefault="00594AA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  <w:b/>
          <w:bCs/>
        </w:rPr>
        <w:t>TERMIN REALIZACJI:</w:t>
      </w:r>
    </w:p>
    <w:p w14:paraId="406684B4" w14:textId="77777777" w:rsidR="00594AAC" w:rsidRPr="00F67762" w:rsidRDefault="00594AAC" w:rsidP="003F7CC5">
      <w:pPr>
        <w:pStyle w:val="Standard"/>
        <w:ind w:firstLine="709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 xml:space="preserve">Zamówienie należy zrealizować w terminie do </w:t>
      </w:r>
      <w:r w:rsidR="00B86988" w:rsidRPr="00F67762">
        <w:rPr>
          <w:rFonts w:asciiTheme="minorHAnsi" w:hAnsiTheme="minorHAnsi"/>
          <w:b/>
        </w:rPr>
        <w:t xml:space="preserve">03 października </w:t>
      </w:r>
      <w:r w:rsidRPr="00F67762">
        <w:rPr>
          <w:rFonts w:asciiTheme="minorHAnsi" w:hAnsiTheme="minorHAnsi"/>
          <w:b/>
        </w:rPr>
        <w:t>201</w:t>
      </w:r>
      <w:r w:rsidR="00B86988" w:rsidRPr="00F67762">
        <w:rPr>
          <w:rFonts w:asciiTheme="minorHAnsi" w:hAnsiTheme="minorHAnsi"/>
          <w:b/>
        </w:rPr>
        <w:t>8</w:t>
      </w:r>
      <w:r w:rsidRPr="00F67762">
        <w:rPr>
          <w:rFonts w:asciiTheme="minorHAnsi" w:hAnsiTheme="minorHAnsi"/>
          <w:b/>
        </w:rPr>
        <w:t xml:space="preserve"> roku</w:t>
      </w:r>
      <w:r w:rsidRPr="00F67762">
        <w:rPr>
          <w:rFonts w:asciiTheme="minorHAnsi" w:hAnsiTheme="minorHAnsi"/>
        </w:rPr>
        <w:t>.</w:t>
      </w:r>
    </w:p>
    <w:p w14:paraId="37FDBDF0" w14:textId="77777777" w:rsidR="00594AAC" w:rsidRPr="00F67762" w:rsidRDefault="00594AAC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14:paraId="1C6C8425" w14:textId="77777777" w:rsidR="00594AAC" w:rsidRPr="00F67762" w:rsidRDefault="00594AA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/>
          <w:bCs/>
        </w:rPr>
        <w:t>INFORMACJE PROCEDURALNE:</w:t>
      </w:r>
    </w:p>
    <w:p w14:paraId="0A163EC2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W postępowaniu mogą brać udział Wykonawcy, którzy spełniają następujące warunki udziału w postępowaniu:</w:t>
      </w:r>
    </w:p>
    <w:p w14:paraId="12725E9D" w14:textId="77777777" w:rsidR="002022F4" w:rsidRPr="00F67762" w:rsidRDefault="002022F4" w:rsidP="00582C88">
      <w:pPr>
        <w:pStyle w:val="Standard"/>
        <w:numPr>
          <w:ilvl w:val="0"/>
          <w:numId w:val="6"/>
        </w:numPr>
        <w:ind w:left="1418" w:hanging="284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w zakresie</w:t>
      </w:r>
      <w:r w:rsidR="009C27B9" w:rsidRPr="00F67762">
        <w:rPr>
          <w:rFonts w:asciiTheme="minorHAnsi" w:hAnsiTheme="minorHAnsi"/>
          <w:bCs/>
        </w:rPr>
        <w:t xml:space="preserve"> kompetencji lub</w:t>
      </w:r>
      <w:r w:rsidR="00ED2FDD" w:rsidRPr="00F67762">
        <w:rPr>
          <w:rFonts w:asciiTheme="minorHAnsi" w:hAnsiTheme="minorHAnsi"/>
          <w:bCs/>
        </w:rPr>
        <w:t xml:space="preserve"> uprawnień do wykonywania określonej działalności</w:t>
      </w:r>
      <w:r w:rsidR="009C27B9" w:rsidRPr="00F67762">
        <w:rPr>
          <w:rFonts w:asciiTheme="minorHAnsi" w:hAnsiTheme="minorHAnsi"/>
          <w:bCs/>
        </w:rPr>
        <w:t xml:space="preserve"> Zamawiający nie ustanawia szczególnego warunku.</w:t>
      </w:r>
    </w:p>
    <w:p w14:paraId="48A4611C" w14:textId="77777777" w:rsidR="009C27B9" w:rsidRPr="00F67762" w:rsidRDefault="009C27B9" w:rsidP="00582C88">
      <w:pPr>
        <w:pStyle w:val="Standard"/>
        <w:ind w:left="1418" w:hanging="284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  <w:bCs/>
        </w:rPr>
        <w:t>Ocena spełniania powyższego warunku zostanie dokonana w oparciu o złożone oświadczenie dotyczące spełniania warunków udziału w postępowaniu.</w:t>
      </w:r>
    </w:p>
    <w:p w14:paraId="652E523A" w14:textId="77777777" w:rsidR="00594AAC" w:rsidRPr="00F67762" w:rsidRDefault="009C27B9" w:rsidP="00582C88">
      <w:pPr>
        <w:pStyle w:val="Standard"/>
        <w:numPr>
          <w:ilvl w:val="0"/>
          <w:numId w:val="6"/>
        </w:numPr>
        <w:ind w:left="1418" w:hanging="284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w zakresie zdolności technicznej lub zawodowej,</w:t>
      </w:r>
      <w:r w:rsidR="00E75DE8" w:rsidRPr="00F67762">
        <w:rPr>
          <w:rFonts w:asciiTheme="minorHAnsi" w:hAnsiTheme="minorHAnsi"/>
          <w:bCs/>
        </w:rPr>
        <w:t xml:space="preserve"> </w:t>
      </w:r>
      <w:r w:rsidRPr="00F67762">
        <w:rPr>
          <w:rFonts w:asciiTheme="minorHAnsi" w:hAnsiTheme="minorHAnsi"/>
          <w:bCs/>
        </w:rPr>
        <w:t xml:space="preserve">Zamawiający </w:t>
      </w:r>
      <w:r w:rsidR="0037536C" w:rsidRPr="00F67762">
        <w:rPr>
          <w:rFonts w:asciiTheme="minorHAnsi" w:hAnsiTheme="minorHAnsi"/>
          <w:bCs/>
        </w:rPr>
        <w:t xml:space="preserve">wymaga </w:t>
      </w:r>
      <w:r w:rsidR="0054002C" w:rsidRPr="00F67762">
        <w:rPr>
          <w:rFonts w:asciiTheme="minorHAnsi" w:hAnsiTheme="minorHAnsi"/>
          <w:bCs/>
        </w:rPr>
        <w:t>dysponowania przez Wykonawcę infrastrukturą niezbędną do należytego wykonania przedmiotu zamówienia, tzn. w zakresie minimalnym określonym w opisie przedmiotu zamówienia.</w:t>
      </w:r>
    </w:p>
    <w:p w14:paraId="3D1559DB" w14:textId="77777777" w:rsidR="00DE170B" w:rsidRPr="00F67762" w:rsidRDefault="00DE170B" w:rsidP="00CF4D22">
      <w:pPr>
        <w:pStyle w:val="Standard"/>
        <w:ind w:left="1134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  <w:bCs/>
        </w:rPr>
        <w:lastRenderedPageBreak/>
        <w:t>Ocena spełniania powyższego warunku zostanie dokonana w oparciu o złożon</w:t>
      </w:r>
      <w:r w:rsidR="0054002C" w:rsidRPr="00F67762">
        <w:rPr>
          <w:rFonts w:asciiTheme="minorHAnsi" w:hAnsiTheme="minorHAnsi"/>
          <w:bCs/>
        </w:rPr>
        <w:t>y</w:t>
      </w:r>
      <w:r w:rsidRPr="00F67762">
        <w:rPr>
          <w:rFonts w:asciiTheme="minorHAnsi" w:hAnsiTheme="minorHAnsi"/>
          <w:bCs/>
        </w:rPr>
        <w:t xml:space="preserve"> </w:t>
      </w:r>
      <w:r w:rsidR="0054002C" w:rsidRPr="00F67762">
        <w:rPr>
          <w:rFonts w:asciiTheme="minorHAnsi" w:hAnsiTheme="minorHAnsi"/>
          <w:bCs/>
        </w:rPr>
        <w:t xml:space="preserve">wykaz </w:t>
      </w:r>
      <w:r w:rsidR="009E36AB" w:rsidRPr="00F67762">
        <w:rPr>
          <w:rFonts w:asciiTheme="minorHAnsi" w:hAnsiTheme="minorHAnsi"/>
          <w:bCs/>
        </w:rPr>
        <w:t>narzędzi, wyposażenia zakładu lub urządzeń technicznych dostępnych wykonawcy w celu wykonania zamówienia wraz z informacją o podstawie do dysponowania tymi zasobami</w:t>
      </w:r>
      <w:r w:rsidRPr="00F67762">
        <w:rPr>
          <w:rFonts w:asciiTheme="minorHAnsi" w:hAnsiTheme="minorHAnsi"/>
          <w:bCs/>
        </w:rPr>
        <w:t>.</w:t>
      </w:r>
    </w:p>
    <w:p w14:paraId="7724F7C7" w14:textId="77777777" w:rsidR="00594AAC" w:rsidRPr="00F67762" w:rsidRDefault="009C27B9" w:rsidP="00582C88">
      <w:pPr>
        <w:pStyle w:val="Standard"/>
        <w:numPr>
          <w:ilvl w:val="0"/>
          <w:numId w:val="6"/>
        </w:numPr>
        <w:ind w:left="1418" w:hanging="284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w</w:t>
      </w:r>
      <w:r w:rsidR="00594AAC" w:rsidRPr="00F67762">
        <w:rPr>
          <w:rFonts w:asciiTheme="minorHAnsi" w:hAnsiTheme="minorHAnsi"/>
          <w:bCs/>
        </w:rPr>
        <w:t xml:space="preserve"> zakresie sytuacji </w:t>
      </w:r>
      <w:r w:rsidRPr="00F67762">
        <w:rPr>
          <w:rFonts w:asciiTheme="minorHAnsi" w:hAnsiTheme="minorHAnsi"/>
          <w:bCs/>
        </w:rPr>
        <w:t xml:space="preserve">ekonomicznej lub </w:t>
      </w:r>
      <w:r w:rsidR="00594AAC" w:rsidRPr="00F67762">
        <w:rPr>
          <w:rFonts w:asciiTheme="minorHAnsi" w:hAnsiTheme="minorHAnsi"/>
          <w:bCs/>
        </w:rPr>
        <w:t xml:space="preserve">finansowej niezbędnej do należytego wykonania zamówienia, Zamawiający nie ustanawia szczególnego warunku. </w:t>
      </w:r>
    </w:p>
    <w:p w14:paraId="60428999" w14:textId="77777777" w:rsidR="00594AAC" w:rsidRPr="00F67762" w:rsidRDefault="00594AAC" w:rsidP="00CF4D22">
      <w:pPr>
        <w:pStyle w:val="Standard"/>
        <w:ind w:left="1134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  <w:bCs/>
        </w:rPr>
        <w:t>Ocena spełniania powyższego warunku zostanie dokonana w oparciu o złożone oświadczenie dotyczące spełniania warunków udziału w postępowaniu.</w:t>
      </w:r>
    </w:p>
    <w:p w14:paraId="73A5999B" w14:textId="77777777" w:rsidR="00594AAC" w:rsidRPr="00F67762" w:rsidRDefault="00594AAC" w:rsidP="00582C88">
      <w:pPr>
        <w:pStyle w:val="Standard"/>
        <w:numPr>
          <w:ilvl w:val="0"/>
          <w:numId w:val="6"/>
        </w:numPr>
        <w:ind w:left="1418" w:hanging="284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nie podlegają wykluczeniu z postępowania z powodu istnienia konfliktu interesów.</w:t>
      </w:r>
    </w:p>
    <w:p w14:paraId="3302C625" w14:textId="77777777" w:rsidR="00594AAC" w:rsidRPr="00F67762" w:rsidRDefault="00594AAC" w:rsidP="00CF4D22">
      <w:pPr>
        <w:pStyle w:val="Standard"/>
        <w:ind w:left="1134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  <w:bCs/>
        </w:rPr>
        <w:t xml:space="preserve">Ocena spełniania powyższego warunku zostanie dokonana w oparciu o dokumenty wymienione w </w:t>
      </w:r>
      <w:r w:rsidR="0090092F" w:rsidRPr="00F67762">
        <w:rPr>
          <w:rFonts w:asciiTheme="minorHAnsi" w:hAnsiTheme="minorHAnsi"/>
          <w:bCs/>
        </w:rPr>
        <w:t xml:space="preserve">pkt. 2 ppkt. </w:t>
      </w:r>
      <w:r w:rsidR="00DE170B" w:rsidRPr="00F67762">
        <w:rPr>
          <w:rFonts w:asciiTheme="minorHAnsi" w:hAnsiTheme="minorHAnsi"/>
          <w:bCs/>
        </w:rPr>
        <w:t>1</w:t>
      </w:r>
      <w:r w:rsidRPr="00F67762">
        <w:rPr>
          <w:rFonts w:asciiTheme="minorHAnsi" w:hAnsiTheme="minorHAnsi"/>
          <w:bCs/>
        </w:rPr>
        <w:t>).</w:t>
      </w:r>
    </w:p>
    <w:p w14:paraId="0C785695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  <w:bCs/>
        </w:rPr>
        <w:t>Poza oświadczeniem dotyczącym spełniania warunków udziału w postępowaniu stanowiącym Załącznik Nr 3 do Zapytania, Wykonawca składa:</w:t>
      </w:r>
    </w:p>
    <w:p w14:paraId="7F9E3D22" w14:textId="77777777" w:rsidR="00594AAC" w:rsidRPr="00F67762" w:rsidRDefault="00594AAC" w:rsidP="00CF4D22">
      <w:pPr>
        <w:pStyle w:val="Standard"/>
        <w:numPr>
          <w:ilvl w:val="0"/>
          <w:numId w:val="8"/>
        </w:numPr>
        <w:ind w:left="1418" w:hanging="284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  <w:bCs/>
        </w:rPr>
        <w:t xml:space="preserve">W celu potwierdzenia braku podstaw do wykluczenia z postępowania z powodu istnienia konfliktu interesów, Wykonawca składa: </w:t>
      </w:r>
    </w:p>
    <w:p w14:paraId="749C4B97" w14:textId="77777777" w:rsidR="00594AAC" w:rsidRPr="00F67762" w:rsidRDefault="00594AAC" w:rsidP="00CF4D22">
      <w:pPr>
        <w:pStyle w:val="Standard"/>
        <w:numPr>
          <w:ilvl w:val="0"/>
          <w:numId w:val="7"/>
        </w:numPr>
        <w:ind w:left="1701" w:hanging="283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oświadczenie według wzoru stanowiącego Za</w:t>
      </w:r>
      <w:r w:rsidR="004A73FA" w:rsidRPr="00F67762">
        <w:rPr>
          <w:rFonts w:asciiTheme="minorHAnsi" w:hAnsiTheme="minorHAnsi"/>
          <w:bCs/>
        </w:rPr>
        <w:t>łącznik Nr 2</w:t>
      </w:r>
      <w:r w:rsidRPr="00F67762">
        <w:rPr>
          <w:rFonts w:asciiTheme="minorHAnsi" w:hAnsiTheme="minorHAnsi"/>
          <w:bCs/>
        </w:rPr>
        <w:t xml:space="preserve"> do Zapytania – bez względu na przyjętą formę organizacyjno-prawną;</w:t>
      </w:r>
    </w:p>
    <w:p w14:paraId="2B0CE501" w14:textId="77777777" w:rsidR="00594AAC" w:rsidRPr="00F67762" w:rsidRDefault="00594AAC" w:rsidP="00CF4D22">
      <w:pPr>
        <w:pStyle w:val="Standard"/>
        <w:numPr>
          <w:ilvl w:val="0"/>
          <w:numId w:val="7"/>
        </w:numPr>
        <w:ind w:left="1701" w:hanging="283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14:paraId="28BA28AA" w14:textId="77777777" w:rsidR="00353EFB" w:rsidRPr="00F67762" w:rsidRDefault="00353EFB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  <w:bCs/>
        </w:rPr>
        <w:t xml:space="preserve">W celu potwierdzenia spełniania warunku określonego w pkt. 1 ppkt. 2, Wykonawca składa </w:t>
      </w:r>
      <w:r w:rsidR="009E36AB" w:rsidRPr="00F67762">
        <w:rPr>
          <w:rFonts w:asciiTheme="minorHAnsi" w:hAnsiTheme="minorHAnsi"/>
          <w:bCs/>
        </w:rPr>
        <w:t xml:space="preserve">wykaz narzędzi, wyposażenia zakładu lub urządzeń </w:t>
      </w:r>
      <w:r w:rsidR="00217166" w:rsidRPr="00F67762">
        <w:rPr>
          <w:rFonts w:asciiTheme="minorHAnsi" w:hAnsiTheme="minorHAnsi"/>
          <w:bCs/>
        </w:rPr>
        <w:t xml:space="preserve">i zasobów </w:t>
      </w:r>
      <w:r w:rsidR="009E36AB" w:rsidRPr="00F67762">
        <w:rPr>
          <w:rFonts w:asciiTheme="minorHAnsi" w:hAnsiTheme="minorHAnsi"/>
          <w:bCs/>
        </w:rPr>
        <w:t>technicznych dostępnych wykonawcy w celu wykonania zamówienia wraz z informacją o podstawie do dysponowania tymi zasobami.</w:t>
      </w:r>
      <w:r w:rsidR="004A73FA" w:rsidRPr="00F67762">
        <w:rPr>
          <w:rFonts w:asciiTheme="minorHAnsi" w:hAnsiTheme="minorHAnsi"/>
          <w:bCs/>
        </w:rPr>
        <w:t xml:space="preserve"> Wzór wykazu stanowi Załącznika nr 3 do Zapytania.</w:t>
      </w:r>
    </w:p>
    <w:p w14:paraId="08B6B84F" w14:textId="77777777" w:rsidR="009E36AB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Wykonawca może złożyć</w:t>
      </w:r>
      <w:r w:rsidR="00774850" w:rsidRPr="00F67762">
        <w:rPr>
          <w:rFonts w:asciiTheme="minorHAnsi" w:hAnsiTheme="minorHAnsi"/>
          <w:bCs/>
        </w:rPr>
        <w:t xml:space="preserve"> tylko </w:t>
      </w:r>
      <w:r w:rsidR="00E75DE8" w:rsidRPr="00F67762">
        <w:rPr>
          <w:rFonts w:asciiTheme="minorHAnsi" w:hAnsiTheme="minorHAnsi"/>
          <w:bCs/>
        </w:rPr>
        <w:t>jedną ofertę</w:t>
      </w:r>
      <w:r w:rsidR="00F129D5" w:rsidRPr="00F67762">
        <w:rPr>
          <w:rFonts w:asciiTheme="minorHAnsi" w:hAnsiTheme="minorHAnsi"/>
          <w:bCs/>
        </w:rPr>
        <w:t xml:space="preserve"> na cał</w:t>
      </w:r>
      <w:r w:rsidR="00E75DE8" w:rsidRPr="00F67762">
        <w:rPr>
          <w:rFonts w:asciiTheme="minorHAnsi" w:hAnsiTheme="minorHAnsi"/>
          <w:bCs/>
        </w:rPr>
        <w:t>ość przedmiotu zamówienia</w:t>
      </w:r>
      <w:r w:rsidR="00F129D5" w:rsidRPr="00F67762">
        <w:rPr>
          <w:rFonts w:asciiTheme="minorHAnsi" w:hAnsiTheme="minorHAnsi"/>
          <w:bCs/>
        </w:rPr>
        <w:t xml:space="preserve">. </w:t>
      </w:r>
    </w:p>
    <w:p w14:paraId="64C96B2A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Wartość oferty powinna uwzględniać wszelkie koszty związane z realizacją przedmiotu zamówienia.</w:t>
      </w:r>
    </w:p>
    <w:p w14:paraId="1E211A81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 w:cs="ArialNarrow"/>
        </w:rPr>
        <w:t xml:space="preserve">Ofertę należy sporządzić w </w:t>
      </w:r>
      <w:r w:rsidRPr="00F67762">
        <w:rPr>
          <w:rFonts w:asciiTheme="minorHAnsi" w:hAnsiTheme="minorHAnsi" w:cs="ArialNarrow,Bold"/>
          <w:bCs/>
        </w:rPr>
        <w:t>języku polskim lub angielskim</w:t>
      </w:r>
      <w:r w:rsidRPr="00F67762">
        <w:rPr>
          <w:rFonts w:asciiTheme="minorHAnsi" w:hAnsiTheme="minorHAnsi" w:cs="ArialNarrow"/>
        </w:rPr>
        <w:t>, w sposób trwały – gwarantujący odczytanie treści.</w:t>
      </w:r>
    </w:p>
    <w:p w14:paraId="77027E15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>Zamawiający zaleca sporządzenie oferty na drukach stanowiących załączniki do zapytania lub ściśle według określonego wzoru Formularza Oferty stanowiącego Załącznik Nr 1 do Zapytania.</w:t>
      </w:r>
    </w:p>
    <w:p w14:paraId="35ABE6D0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>Zamawiający zaleca ponumerowanie wszystkich stron oferty oraz jej zabezpieczenie przed zdekompletowaniem poprzez zszycie lub zbindowanie</w:t>
      </w:r>
      <w:r w:rsidR="00DE170B" w:rsidRPr="00F67762">
        <w:rPr>
          <w:rFonts w:asciiTheme="minorHAnsi" w:hAnsiTheme="minorHAnsi" w:cs="ArialNarrow"/>
        </w:rPr>
        <w:t xml:space="preserve"> – dotyczy oferty sporządzanej w formie pisemnej.</w:t>
      </w:r>
    </w:p>
    <w:p w14:paraId="1EC284B8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>Wykonawca zamieszcza ofertę w nieprzeźroczystej kopercie z adnotacją:</w:t>
      </w:r>
    </w:p>
    <w:p w14:paraId="276A4171" w14:textId="77777777" w:rsidR="008649FE" w:rsidRPr="00F67762" w:rsidRDefault="008649FE" w:rsidP="008649FE">
      <w:pPr>
        <w:pStyle w:val="Standard"/>
        <w:autoSpaceDE w:val="0"/>
        <w:ind w:left="1134" w:hanging="425"/>
        <w:jc w:val="both"/>
        <w:rPr>
          <w:rFonts w:asciiTheme="minorHAnsi" w:hAnsiTheme="minorHAnsi" w:cs="ArialNarrow,BoldItalic"/>
          <w:b/>
          <w:bCs/>
          <w:i/>
          <w:iCs/>
        </w:rPr>
      </w:pPr>
    </w:p>
    <w:p w14:paraId="325D412D" w14:textId="77777777" w:rsidR="00594AAC" w:rsidRPr="00F67762" w:rsidRDefault="00594AAC" w:rsidP="005C4AC7">
      <w:pPr>
        <w:pStyle w:val="Standard"/>
        <w:autoSpaceDE w:val="0"/>
        <w:ind w:left="1134"/>
        <w:jc w:val="center"/>
        <w:rPr>
          <w:rFonts w:asciiTheme="minorHAnsi" w:hAnsiTheme="minorHAnsi" w:cs="ArialNarrow,BoldItalic"/>
          <w:b/>
          <w:bCs/>
          <w:i/>
          <w:iCs/>
        </w:rPr>
      </w:pPr>
      <w:r w:rsidRPr="00F67762">
        <w:rPr>
          <w:rFonts w:asciiTheme="minorHAnsi" w:hAnsiTheme="minorHAnsi" w:cs="ArialNarrow,BoldItalic"/>
          <w:b/>
          <w:bCs/>
          <w:i/>
          <w:iCs/>
        </w:rPr>
        <w:t>„Oferta na</w:t>
      </w:r>
      <w:r w:rsidR="00ED2FDD" w:rsidRPr="00F67762">
        <w:rPr>
          <w:rFonts w:asciiTheme="minorHAnsi" w:hAnsiTheme="minorHAnsi" w:cs="ArialNarrow,BoldItalic"/>
          <w:b/>
          <w:bCs/>
          <w:i/>
          <w:iCs/>
        </w:rPr>
        <w:t xml:space="preserve"> </w:t>
      </w:r>
      <w:r w:rsidR="009E36AB" w:rsidRPr="00F67762">
        <w:rPr>
          <w:rFonts w:asciiTheme="minorHAnsi" w:hAnsiTheme="minorHAnsi" w:cs="ArialNarrow,BoldItalic"/>
          <w:b/>
          <w:bCs/>
          <w:i/>
          <w:iCs/>
        </w:rPr>
        <w:t>wynajem powierzchni laboratoryjnych wraz z wyposażeniem na potrzeby</w:t>
      </w:r>
      <w:r w:rsidR="0083455A" w:rsidRPr="00F67762">
        <w:rPr>
          <w:rFonts w:asciiTheme="minorHAnsi" w:hAnsiTheme="minorHAnsi" w:cs="ArialNarrow,BoldItalic"/>
          <w:b/>
          <w:bCs/>
          <w:i/>
          <w:iCs/>
        </w:rPr>
        <w:t xml:space="preserve"> badań realizowanych w projekc</w:t>
      </w:r>
      <w:r w:rsidR="00ED4CBB" w:rsidRPr="00F67762">
        <w:rPr>
          <w:rFonts w:asciiTheme="minorHAnsi" w:hAnsiTheme="minorHAnsi"/>
          <w:b/>
          <w:bCs/>
          <w:i/>
        </w:rPr>
        <w:t>ie</w:t>
      </w:r>
      <w:r w:rsidR="00ED2FDD" w:rsidRPr="00F67762">
        <w:rPr>
          <w:rFonts w:asciiTheme="minorHAnsi" w:hAnsiTheme="minorHAnsi"/>
          <w:b/>
          <w:bCs/>
          <w:i/>
        </w:rPr>
        <w:t>. Nie otwiera</w:t>
      </w:r>
      <w:r w:rsidR="00970129" w:rsidRPr="00F67762">
        <w:rPr>
          <w:rFonts w:asciiTheme="minorHAnsi" w:hAnsiTheme="minorHAnsi"/>
          <w:b/>
          <w:bCs/>
          <w:i/>
        </w:rPr>
        <w:t xml:space="preserve">ć przed </w:t>
      </w:r>
      <w:r w:rsidR="009E36AB" w:rsidRPr="00F67762">
        <w:rPr>
          <w:rFonts w:asciiTheme="minorHAnsi" w:hAnsiTheme="minorHAnsi"/>
          <w:b/>
          <w:bCs/>
          <w:i/>
        </w:rPr>
        <w:t>16 czerwca</w:t>
      </w:r>
      <w:r w:rsidR="00970129" w:rsidRPr="00F67762">
        <w:rPr>
          <w:rFonts w:asciiTheme="minorHAnsi" w:hAnsiTheme="minorHAnsi"/>
          <w:b/>
          <w:bCs/>
          <w:i/>
        </w:rPr>
        <w:t xml:space="preserve"> 2017</w:t>
      </w:r>
      <w:r w:rsidRPr="00F67762">
        <w:rPr>
          <w:rFonts w:asciiTheme="minorHAnsi" w:hAnsiTheme="minorHAnsi"/>
          <w:b/>
          <w:bCs/>
          <w:i/>
        </w:rPr>
        <w:t xml:space="preserve"> roku  </w:t>
      </w:r>
      <w:r w:rsidRPr="00F67762">
        <w:rPr>
          <w:rFonts w:asciiTheme="minorHAnsi" w:hAnsiTheme="minorHAnsi" w:cs="ArialNarrow,BoldItalic"/>
          <w:b/>
          <w:bCs/>
          <w:i/>
          <w:iCs/>
        </w:rPr>
        <w:t>”</w:t>
      </w:r>
    </w:p>
    <w:p w14:paraId="3E9A2CDF" w14:textId="77777777" w:rsidR="008649FE" w:rsidRPr="00F67762" w:rsidRDefault="008649FE" w:rsidP="008649FE">
      <w:pPr>
        <w:pStyle w:val="Standard"/>
        <w:autoSpaceDE w:val="0"/>
        <w:ind w:left="1134" w:hanging="425"/>
        <w:jc w:val="both"/>
        <w:rPr>
          <w:rFonts w:asciiTheme="minorHAnsi" w:hAnsiTheme="minorHAnsi" w:cs="ArialNarrow,BoldItalic"/>
          <w:b/>
          <w:bCs/>
          <w:i/>
          <w:iCs/>
        </w:rPr>
      </w:pPr>
    </w:p>
    <w:p w14:paraId="3BB83277" w14:textId="77777777" w:rsidR="00C30E34" w:rsidRPr="00F67762" w:rsidRDefault="00594AAC" w:rsidP="005C4AC7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 xml:space="preserve">Zamawiający </w:t>
      </w:r>
      <w:r w:rsidRPr="00F67762">
        <w:rPr>
          <w:rFonts w:asciiTheme="minorHAnsi" w:hAnsiTheme="minorHAnsi" w:cs="ArialNarrow"/>
          <w:b/>
        </w:rPr>
        <w:t>dopuszcza możliwość składania przez Wykonawców wniosków oraz zadawania pytań dotyczących treści zapytania ofertowego</w:t>
      </w:r>
      <w:r w:rsidRPr="00F67762">
        <w:rPr>
          <w:rFonts w:asciiTheme="minorHAnsi" w:hAnsiTheme="minorHAnsi" w:cs="ArialNarrow"/>
        </w:rPr>
        <w:t>. W tym celu Zamawiający przewiduje następujące formy porozumiewania się z Wykonawcami:</w:t>
      </w:r>
      <w:r w:rsidR="008649FE" w:rsidRPr="00F67762">
        <w:rPr>
          <w:rFonts w:asciiTheme="minorHAnsi" w:hAnsiTheme="minorHAnsi" w:cs="ArialNarrow"/>
        </w:rPr>
        <w:t xml:space="preserve"> </w:t>
      </w:r>
      <w:r w:rsidR="00ED2FDD" w:rsidRPr="00F67762">
        <w:rPr>
          <w:rFonts w:asciiTheme="minorHAnsi" w:hAnsiTheme="minorHAnsi" w:cs="ArialNarrow"/>
        </w:rPr>
        <w:t>elektroniczną na adres</w:t>
      </w:r>
      <w:r w:rsidR="00E75DE8" w:rsidRPr="00F67762">
        <w:rPr>
          <w:rFonts w:asciiTheme="minorHAnsi" w:hAnsiTheme="minorHAnsi" w:cs="ArialNarrow"/>
        </w:rPr>
        <w:t xml:space="preserve">: </w:t>
      </w:r>
      <w:r w:rsidR="009136EB" w:rsidRPr="00E20041">
        <w:rPr>
          <w:rStyle w:val="Hipercze"/>
          <w:rFonts w:asciiTheme="minorHAnsi" w:hAnsiTheme="minorHAnsi" w:cs="ArialNarrow"/>
        </w:rPr>
        <w:t>zamowienia@evestraonkologia.pl</w:t>
      </w:r>
      <w:r w:rsidR="00ED4CBB" w:rsidRPr="00E20041">
        <w:rPr>
          <w:rFonts w:asciiTheme="minorHAnsi" w:hAnsiTheme="minorHAnsi" w:cs="ArialNarrow"/>
        </w:rPr>
        <w:t xml:space="preserve"> oraz </w:t>
      </w:r>
      <w:hyperlink r:id="rId9" w:history="1">
        <w:r w:rsidR="008649FE" w:rsidRPr="00E20041">
          <w:rPr>
            <w:rStyle w:val="Hipercze"/>
            <w:rFonts w:asciiTheme="minorHAnsi" w:hAnsiTheme="minorHAnsi" w:cs="ArialNarrow"/>
          </w:rPr>
          <w:t>rkochanski@evestraonkologia.pl</w:t>
        </w:r>
      </w:hyperlink>
      <w:r w:rsidR="008649FE" w:rsidRPr="00E20041">
        <w:rPr>
          <w:rFonts w:asciiTheme="minorHAnsi" w:hAnsiTheme="minorHAnsi" w:cs="ArialNarrow"/>
        </w:rPr>
        <w:t>.</w:t>
      </w:r>
      <w:r w:rsidR="008649FE" w:rsidRPr="00F67762">
        <w:rPr>
          <w:rFonts w:asciiTheme="minorHAnsi" w:hAnsiTheme="minorHAnsi" w:cs="ArialNarrow"/>
        </w:rPr>
        <w:t xml:space="preserve"> </w:t>
      </w:r>
      <w:r w:rsidR="00C30E34" w:rsidRPr="00F67762">
        <w:rPr>
          <w:rFonts w:asciiTheme="minorHAnsi" w:hAnsiTheme="minorHAnsi" w:cs="ArialNarrow"/>
        </w:rPr>
        <w:t>Zawsze dopuszczalna jest forma pisemna.</w:t>
      </w:r>
    </w:p>
    <w:p w14:paraId="2474D5B3" w14:textId="77777777" w:rsidR="00E75DE8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 xml:space="preserve">Wszelkie informacje dotyczące przedmiotowego postępowania Zamawiający będzie publikował na własnej witrynie internetowej oraz w bazie konkurencyjności pod adresem bazakonkurencyjności.funduszeeuropejskie.gov.pl.  </w:t>
      </w:r>
    </w:p>
    <w:p w14:paraId="3136FF08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>Osoby uprawnione do kontaktu z Wykonawcami:</w:t>
      </w:r>
    </w:p>
    <w:p w14:paraId="25E2A8EE" w14:textId="77777777" w:rsidR="009136EB" w:rsidRPr="00F67762" w:rsidRDefault="009136EB" w:rsidP="00104CF8">
      <w:pPr>
        <w:pStyle w:val="Standard"/>
        <w:numPr>
          <w:ilvl w:val="0"/>
          <w:numId w:val="11"/>
        </w:numPr>
        <w:ind w:left="1418" w:hanging="284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lastRenderedPageBreak/>
        <w:t xml:space="preserve">w zakresie merytorycznym: </w:t>
      </w:r>
    </w:p>
    <w:p w14:paraId="03776FD5" w14:textId="77777777" w:rsidR="00970129" w:rsidRPr="00F67762" w:rsidRDefault="009136EB" w:rsidP="009136EB">
      <w:pPr>
        <w:pStyle w:val="Standard"/>
        <w:ind w:left="1134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>-</w:t>
      </w:r>
      <w:r w:rsidR="00970129" w:rsidRPr="00F67762">
        <w:rPr>
          <w:rFonts w:asciiTheme="minorHAnsi" w:hAnsiTheme="minorHAnsi" w:cs="ArialNarrow"/>
        </w:rPr>
        <w:t xml:space="preserve"> </w:t>
      </w:r>
      <w:r w:rsidR="00970129" w:rsidRPr="00F67762">
        <w:rPr>
          <w:rFonts w:asciiTheme="minorHAnsi" w:hAnsiTheme="minorHAnsi" w:cs="ArialNarrow"/>
        </w:rPr>
        <w:tab/>
      </w:r>
      <w:r w:rsidR="002B2FD2" w:rsidRPr="00F67762">
        <w:rPr>
          <w:rFonts w:asciiTheme="minorHAnsi" w:hAnsiTheme="minorHAnsi" w:cs="ArialNarrow"/>
        </w:rPr>
        <w:t>dr Ze'ev Shaked</w:t>
      </w:r>
      <w:r w:rsidRPr="00F67762">
        <w:rPr>
          <w:rFonts w:asciiTheme="minorHAnsi" w:hAnsiTheme="minorHAnsi" w:cs="ArialNarrow"/>
        </w:rPr>
        <w:t xml:space="preserve">, </w:t>
      </w:r>
    </w:p>
    <w:p w14:paraId="1809E8CB" w14:textId="77777777" w:rsidR="009136EB" w:rsidRPr="00F67762" w:rsidRDefault="00970129" w:rsidP="009136EB">
      <w:pPr>
        <w:pStyle w:val="Standard"/>
        <w:ind w:left="1134"/>
        <w:jc w:val="both"/>
        <w:rPr>
          <w:rFonts w:asciiTheme="minorHAnsi" w:hAnsiTheme="minorHAnsi" w:cs="ArialNarrow"/>
          <w:lang w:val="en-US"/>
        </w:rPr>
      </w:pPr>
      <w:r w:rsidRPr="00F67762">
        <w:rPr>
          <w:rFonts w:asciiTheme="minorHAnsi" w:hAnsiTheme="minorHAnsi" w:cs="ArialNarrow"/>
          <w:lang w:val="en-US"/>
        </w:rPr>
        <w:tab/>
      </w:r>
      <w:r w:rsidR="009136EB" w:rsidRPr="00F67762">
        <w:rPr>
          <w:rFonts w:asciiTheme="minorHAnsi" w:hAnsiTheme="minorHAnsi" w:cs="ArialNarrow"/>
          <w:lang w:val="en-US"/>
        </w:rPr>
        <w:t xml:space="preserve">e-mail: </w:t>
      </w:r>
      <w:hyperlink r:id="rId10" w:history="1">
        <w:r w:rsidR="002B2FD2" w:rsidRPr="00F67762">
          <w:rPr>
            <w:rStyle w:val="Hipercze"/>
            <w:rFonts w:asciiTheme="minorHAnsi" w:hAnsiTheme="minorHAnsi" w:cs="ArialNarrow"/>
            <w:lang w:val="en-US"/>
          </w:rPr>
          <w:t>zshaked@evestra.com</w:t>
        </w:r>
      </w:hyperlink>
      <w:r w:rsidRPr="00F67762">
        <w:rPr>
          <w:rFonts w:asciiTheme="minorHAnsi" w:hAnsiTheme="minorHAnsi" w:cs="ArialNarrow"/>
          <w:lang w:val="en-US"/>
        </w:rPr>
        <w:t xml:space="preserve"> </w:t>
      </w:r>
      <w:r w:rsidR="009136EB" w:rsidRPr="00F67762">
        <w:rPr>
          <w:rFonts w:asciiTheme="minorHAnsi" w:hAnsiTheme="minorHAnsi" w:cs="ArialNarrow"/>
          <w:lang w:val="en-US"/>
        </w:rPr>
        <w:t xml:space="preserve">; </w:t>
      </w:r>
    </w:p>
    <w:p w14:paraId="4F345FE1" w14:textId="77777777" w:rsidR="00970129" w:rsidRPr="00F67762" w:rsidRDefault="009136EB" w:rsidP="009136EB">
      <w:pPr>
        <w:pStyle w:val="Standard"/>
        <w:ind w:left="1134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 xml:space="preserve">- </w:t>
      </w:r>
      <w:r w:rsidR="00970129" w:rsidRPr="00F67762">
        <w:rPr>
          <w:rFonts w:asciiTheme="minorHAnsi" w:hAnsiTheme="minorHAnsi" w:cs="ArialNarrow"/>
        </w:rPr>
        <w:tab/>
      </w:r>
      <w:r w:rsidRPr="00F67762">
        <w:rPr>
          <w:rFonts w:asciiTheme="minorHAnsi" w:hAnsiTheme="minorHAnsi" w:cs="ArialNarrow"/>
        </w:rPr>
        <w:t xml:space="preserve">dr n med. Maciej Wierzbicki, </w:t>
      </w:r>
    </w:p>
    <w:p w14:paraId="274F140E" w14:textId="77777777" w:rsidR="009136EB" w:rsidRPr="00F67762" w:rsidRDefault="00970129" w:rsidP="009136EB">
      <w:pPr>
        <w:pStyle w:val="Standard"/>
        <w:ind w:left="1134"/>
        <w:jc w:val="both"/>
        <w:rPr>
          <w:rFonts w:asciiTheme="minorHAnsi" w:hAnsiTheme="minorHAnsi" w:cs="ArialNarrow"/>
          <w:lang w:val="en-US"/>
        </w:rPr>
      </w:pPr>
      <w:r w:rsidRPr="00F67762">
        <w:rPr>
          <w:rFonts w:asciiTheme="minorHAnsi" w:hAnsiTheme="minorHAnsi" w:cs="ArialNarrow"/>
        </w:rPr>
        <w:tab/>
      </w:r>
      <w:r w:rsidR="009136EB" w:rsidRPr="00F67762">
        <w:rPr>
          <w:rFonts w:asciiTheme="minorHAnsi" w:hAnsiTheme="minorHAnsi" w:cs="ArialNarrow"/>
          <w:lang w:val="en-US"/>
        </w:rPr>
        <w:t xml:space="preserve">e-mail: </w:t>
      </w:r>
      <w:hyperlink r:id="rId11" w:history="1">
        <w:r w:rsidRPr="00F67762">
          <w:rPr>
            <w:rStyle w:val="Hipercze"/>
            <w:rFonts w:asciiTheme="minorHAnsi" w:hAnsiTheme="minorHAnsi" w:cs="ArialNarrow"/>
            <w:lang w:val="en-US"/>
          </w:rPr>
          <w:t>mwierzbicki@evestraonkologia.pl</w:t>
        </w:r>
      </w:hyperlink>
      <w:r w:rsidRPr="00F67762">
        <w:rPr>
          <w:rFonts w:asciiTheme="minorHAnsi" w:hAnsiTheme="minorHAnsi" w:cs="ArialNarrow"/>
          <w:lang w:val="en-US"/>
        </w:rPr>
        <w:t xml:space="preserve"> </w:t>
      </w:r>
      <w:r w:rsidR="009136EB" w:rsidRPr="00F67762">
        <w:rPr>
          <w:rFonts w:asciiTheme="minorHAnsi" w:hAnsiTheme="minorHAnsi" w:cs="ArialNarrow"/>
          <w:lang w:val="en-US"/>
        </w:rPr>
        <w:t>;</w:t>
      </w:r>
    </w:p>
    <w:p w14:paraId="1FC12458" w14:textId="77777777" w:rsidR="00970129" w:rsidRPr="00F67762" w:rsidRDefault="009136EB" w:rsidP="00E75DE8">
      <w:pPr>
        <w:pStyle w:val="Standard"/>
        <w:ind w:left="1134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>b) w zakresie formalnym:</w:t>
      </w:r>
    </w:p>
    <w:p w14:paraId="4F9C13D7" w14:textId="77777777" w:rsidR="00970129" w:rsidRPr="00F67762" w:rsidRDefault="00970129" w:rsidP="00E75DE8">
      <w:pPr>
        <w:pStyle w:val="Standard"/>
        <w:ind w:left="1134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 xml:space="preserve"> - </w:t>
      </w:r>
      <w:r w:rsidRPr="00F67762">
        <w:rPr>
          <w:rFonts w:asciiTheme="minorHAnsi" w:hAnsiTheme="minorHAnsi" w:cs="ArialNarrow"/>
        </w:rPr>
        <w:tab/>
      </w:r>
      <w:r w:rsidR="009136EB" w:rsidRPr="00F67762">
        <w:rPr>
          <w:rFonts w:asciiTheme="minorHAnsi" w:hAnsiTheme="minorHAnsi" w:cs="ArialNarrow"/>
        </w:rPr>
        <w:t xml:space="preserve">mgr Robert Kochański, </w:t>
      </w:r>
    </w:p>
    <w:p w14:paraId="31B21113" w14:textId="77777777" w:rsidR="00ED0413" w:rsidRPr="00F67762" w:rsidRDefault="00970129" w:rsidP="00E75DE8">
      <w:pPr>
        <w:pStyle w:val="Standard"/>
        <w:ind w:left="1134"/>
        <w:jc w:val="both"/>
        <w:rPr>
          <w:rStyle w:val="Hipercze"/>
          <w:rFonts w:asciiTheme="minorHAnsi" w:hAnsiTheme="minorHAnsi" w:cs="ArialNarrow"/>
          <w:lang w:val="en-US"/>
        </w:rPr>
      </w:pPr>
      <w:r w:rsidRPr="00F67762">
        <w:rPr>
          <w:rFonts w:asciiTheme="minorHAnsi" w:hAnsiTheme="minorHAnsi" w:cs="ArialNarrow"/>
        </w:rPr>
        <w:tab/>
      </w:r>
      <w:r w:rsidR="009136EB" w:rsidRPr="00F67762">
        <w:rPr>
          <w:rFonts w:asciiTheme="minorHAnsi" w:hAnsiTheme="minorHAnsi" w:cs="ArialNarrow"/>
          <w:lang w:val="en-US"/>
        </w:rPr>
        <w:t xml:space="preserve">e-mail: </w:t>
      </w:r>
      <w:hyperlink r:id="rId12" w:history="1">
        <w:r w:rsidR="00B15535" w:rsidRPr="00F67762">
          <w:rPr>
            <w:rStyle w:val="Hipercze"/>
            <w:rFonts w:asciiTheme="minorHAnsi" w:hAnsiTheme="minorHAnsi" w:cs="ArialNarrow"/>
            <w:lang w:val="en-US"/>
          </w:rPr>
          <w:t>rkochanski@evestraonkologia.pl</w:t>
        </w:r>
      </w:hyperlink>
      <w:r w:rsidR="00B15535" w:rsidRPr="00F67762">
        <w:rPr>
          <w:rStyle w:val="Hipercze"/>
          <w:rFonts w:asciiTheme="minorHAnsi" w:hAnsiTheme="minorHAnsi" w:cs="ArialNarrow"/>
          <w:lang w:val="en-US"/>
        </w:rPr>
        <w:t xml:space="preserve"> ;</w:t>
      </w:r>
    </w:p>
    <w:p w14:paraId="1745C3F2" w14:textId="77777777" w:rsidR="00ED4CBB" w:rsidRPr="00F67762" w:rsidRDefault="00ED4CBB" w:rsidP="00E75DE8">
      <w:pPr>
        <w:pStyle w:val="Standard"/>
        <w:ind w:left="1134"/>
        <w:jc w:val="both"/>
        <w:rPr>
          <w:rStyle w:val="Hipercze"/>
          <w:rFonts w:asciiTheme="minorHAnsi" w:hAnsiTheme="minorHAnsi" w:cs="ArialNarrow"/>
          <w:lang w:val="en-US"/>
        </w:rPr>
      </w:pPr>
    </w:p>
    <w:p w14:paraId="6A7ADDAC" w14:textId="77777777" w:rsidR="00ED4CBB" w:rsidRPr="00F67762" w:rsidRDefault="00ED4CBB" w:rsidP="00E75DE8">
      <w:pPr>
        <w:pStyle w:val="Standard"/>
        <w:ind w:left="1134"/>
        <w:jc w:val="both"/>
        <w:rPr>
          <w:rStyle w:val="Hipercze"/>
          <w:rFonts w:asciiTheme="minorHAnsi" w:hAnsiTheme="minorHAnsi" w:cs="ArialNarrow"/>
          <w:b/>
        </w:rPr>
      </w:pPr>
      <w:r w:rsidRPr="00F67762">
        <w:rPr>
          <w:rStyle w:val="Hipercze"/>
          <w:rFonts w:asciiTheme="minorHAnsi" w:hAnsiTheme="minorHAnsi" w:cs="ArialNarrow"/>
          <w:b/>
          <w:color w:val="000000" w:themeColor="text1"/>
          <w:u w:val="none"/>
        </w:rPr>
        <w:t>Wszelka korespondencja elektroniczna winna być adresowana do wiadomości</w:t>
      </w:r>
      <w:r w:rsidRPr="00F67762">
        <w:rPr>
          <w:rStyle w:val="Hipercze"/>
          <w:rFonts w:asciiTheme="minorHAnsi" w:hAnsiTheme="minorHAnsi" w:cs="ArialNarrow"/>
          <w:b/>
          <w:color w:val="000000" w:themeColor="text1"/>
        </w:rPr>
        <w:t xml:space="preserve"> </w:t>
      </w:r>
      <w:r w:rsidRPr="00F67762">
        <w:rPr>
          <w:rStyle w:val="Hipercze"/>
          <w:rFonts w:asciiTheme="minorHAnsi" w:hAnsiTheme="minorHAnsi" w:cs="ArialNarrow"/>
          <w:b/>
        </w:rPr>
        <w:t>zamowienia@evestraonkologia.pl</w:t>
      </w:r>
    </w:p>
    <w:p w14:paraId="0697099F" w14:textId="77777777" w:rsidR="00ED4CBB" w:rsidRPr="00F67762" w:rsidRDefault="00ED4CBB" w:rsidP="00E75DE8">
      <w:pPr>
        <w:pStyle w:val="Standard"/>
        <w:ind w:left="1134"/>
        <w:jc w:val="both"/>
        <w:rPr>
          <w:rFonts w:asciiTheme="minorHAnsi" w:hAnsiTheme="minorHAnsi" w:cs="ArialNarrow"/>
          <w:color w:val="0000FF"/>
          <w:u w:val="single"/>
        </w:rPr>
      </w:pPr>
    </w:p>
    <w:p w14:paraId="6B58CF15" w14:textId="77777777" w:rsidR="00594AAC" w:rsidRPr="00F6776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 xml:space="preserve">Zamawiający przewiduje możliwość wprowadzania zmian w warunkach postępowania. Postanowienie ppkt. 11 stosuje się odpowiednio.  </w:t>
      </w:r>
    </w:p>
    <w:p w14:paraId="490D4CEB" w14:textId="77777777" w:rsidR="00B15535" w:rsidRPr="00F67762" w:rsidRDefault="00B15535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>Zamawiający poprawi w ofe</w:t>
      </w:r>
      <w:r w:rsidR="00163177" w:rsidRPr="00F67762">
        <w:rPr>
          <w:rFonts w:asciiTheme="minorHAnsi" w:hAnsiTheme="minorHAnsi" w:cs="ArialNarrow"/>
        </w:rPr>
        <w:t>r</w:t>
      </w:r>
      <w:r w:rsidRPr="00F67762">
        <w:rPr>
          <w:rFonts w:asciiTheme="minorHAnsi" w:hAnsiTheme="minorHAnsi" w:cs="ArialNarrow"/>
        </w:rPr>
        <w:t>cie oczywiste omyłki pisarskie, omyłki rachunkowe z uwzględnieniem konsekwencji rachunkowych wynikających z dokonanych zmian oraz inn</w:t>
      </w:r>
      <w:r w:rsidR="006A6AC3" w:rsidRPr="00F67762">
        <w:rPr>
          <w:rFonts w:asciiTheme="minorHAnsi" w:hAnsiTheme="minorHAnsi" w:cs="ArialNarrow"/>
        </w:rPr>
        <w:t>e</w:t>
      </w:r>
      <w:r w:rsidRPr="00F67762">
        <w:rPr>
          <w:rFonts w:asciiTheme="minorHAnsi" w:hAnsiTheme="minorHAnsi" w:cs="ArialNarrow"/>
        </w:rPr>
        <w:t xml:space="preserve"> omył</w:t>
      </w:r>
      <w:r w:rsidR="006A6AC3" w:rsidRPr="00F67762">
        <w:rPr>
          <w:rFonts w:asciiTheme="minorHAnsi" w:hAnsiTheme="minorHAnsi" w:cs="ArialNarrow"/>
        </w:rPr>
        <w:t>ki</w:t>
      </w:r>
      <w:r w:rsidRPr="00F67762">
        <w:rPr>
          <w:rFonts w:asciiTheme="minorHAnsi" w:hAnsiTheme="minorHAnsi" w:cs="ArialNarrow"/>
        </w:rPr>
        <w:t>, które skutkują niezgodnością oferty z treścią zapytania, jeżeli nie powodują one istotnych zmian w ofercie.</w:t>
      </w:r>
    </w:p>
    <w:p w14:paraId="1E4CA99E" w14:textId="77777777" w:rsidR="006A6AC3" w:rsidRPr="00F67762" w:rsidRDefault="006A6AC3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>Zamawiający wezwie wykonawcę do uzupełniania braków w ofercie, w szczególności dokumentów wymienionych w pkt. 2.</w:t>
      </w:r>
    </w:p>
    <w:p w14:paraId="7E13C87E" w14:textId="77777777" w:rsidR="00594AAC" w:rsidRPr="00F6776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</w:rPr>
        <w:t>Zamawiający przewiduje unieważnienie przedmiotowego postępowania bez podawania przyczyny, lub zakończenia postępowania bez rozstrzygnięcia na każdym jego etapie.</w:t>
      </w:r>
    </w:p>
    <w:p w14:paraId="57FF8F85" w14:textId="77777777" w:rsidR="00594AAC" w:rsidRPr="00F67762" w:rsidRDefault="00594AAC" w:rsidP="00F363A4">
      <w:pPr>
        <w:pStyle w:val="Standard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0231C400" w14:textId="77777777" w:rsidR="00594AAC" w:rsidRPr="00F67762" w:rsidRDefault="00594AA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/>
          <w:bCs/>
        </w:rPr>
        <w:t>TERMIN ZWIĄZANIA OFERTĄ:</w:t>
      </w:r>
    </w:p>
    <w:p w14:paraId="4A38EFF1" w14:textId="77777777" w:rsidR="00594AAC" w:rsidRPr="00F67762" w:rsidRDefault="00594AAC" w:rsidP="008B5A14">
      <w:pPr>
        <w:pStyle w:val="Standard"/>
        <w:ind w:left="709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 xml:space="preserve">Wykonawca pozostaje związany złożoną ofertą przez okres </w:t>
      </w:r>
      <w:r w:rsidR="001D00CA" w:rsidRPr="00F67762">
        <w:rPr>
          <w:rFonts w:asciiTheme="minorHAnsi" w:hAnsiTheme="minorHAnsi"/>
        </w:rPr>
        <w:t>9</w:t>
      </w:r>
      <w:r w:rsidRPr="00F67762">
        <w:rPr>
          <w:rFonts w:asciiTheme="minorHAnsi" w:hAnsiTheme="minorHAnsi"/>
        </w:rPr>
        <w:t>0 dni. Bieg terminu rozpoczyna się wraz z upływem ostatecznego terminu składania ofert.</w:t>
      </w:r>
    </w:p>
    <w:p w14:paraId="0559D662" w14:textId="77777777" w:rsidR="001D5EDD" w:rsidRPr="00F67762" w:rsidRDefault="001D5EDD" w:rsidP="008E7E4B">
      <w:pPr>
        <w:pStyle w:val="Standard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6282324F" w14:textId="77777777" w:rsidR="00594AAC" w:rsidRPr="00F6776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/>
          <w:bCs/>
        </w:rPr>
        <w:t>TERMIN SKŁADANIA OFERT:</w:t>
      </w:r>
    </w:p>
    <w:p w14:paraId="37D0F031" w14:textId="77777777" w:rsidR="00594AAC" w:rsidRPr="00F67762" w:rsidRDefault="00594AAC" w:rsidP="008649FE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  <w:bCs/>
        </w:rPr>
        <w:t xml:space="preserve">Oferty należy złożyć do dnia </w:t>
      </w:r>
      <w:r w:rsidR="00021ED8" w:rsidRPr="00F67762">
        <w:rPr>
          <w:rFonts w:asciiTheme="minorHAnsi" w:hAnsiTheme="minorHAnsi"/>
          <w:b/>
          <w:bCs/>
        </w:rPr>
        <w:t>1</w:t>
      </w:r>
      <w:r w:rsidR="009E36AB" w:rsidRPr="00F67762">
        <w:rPr>
          <w:rFonts w:asciiTheme="minorHAnsi" w:hAnsiTheme="minorHAnsi"/>
          <w:b/>
          <w:bCs/>
        </w:rPr>
        <w:t>6 czerwca</w:t>
      </w:r>
      <w:r w:rsidR="00986ACB" w:rsidRPr="00F67762">
        <w:rPr>
          <w:rFonts w:asciiTheme="minorHAnsi" w:hAnsiTheme="minorHAnsi"/>
          <w:b/>
          <w:bCs/>
        </w:rPr>
        <w:t xml:space="preserve"> 2017</w:t>
      </w:r>
      <w:r w:rsidRPr="00F67762">
        <w:rPr>
          <w:rFonts w:asciiTheme="minorHAnsi" w:hAnsiTheme="minorHAnsi"/>
          <w:b/>
          <w:bCs/>
        </w:rPr>
        <w:t xml:space="preserve"> roku</w:t>
      </w:r>
      <w:r w:rsidRPr="00F67762">
        <w:rPr>
          <w:rFonts w:asciiTheme="minorHAnsi" w:hAnsiTheme="minorHAnsi"/>
          <w:bCs/>
        </w:rPr>
        <w:t xml:space="preserve"> do godz. 12:00 – decyduje data i</w:t>
      </w:r>
      <w:r w:rsidR="00970129" w:rsidRPr="00F67762">
        <w:rPr>
          <w:rFonts w:asciiTheme="minorHAnsi" w:hAnsiTheme="minorHAnsi"/>
          <w:bCs/>
        </w:rPr>
        <w:t> </w:t>
      </w:r>
      <w:r w:rsidRPr="00F67762">
        <w:rPr>
          <w:rFonts w:asciiTheme="minorHAnsi" w:hAnsiTheme="minorHAnsi"/>
          <w:bCs/>
        </w:rPr>
        <w:t>godzina wpływu do Zamawiającego.</w:t>
      </w:r>
    </w:p>
    <w:p w14:paraId="659B6C6D" w14:textId="77777777" w:rsidR="009136EB" w:rsidRPr="00F67762" w:rsidRDefault="009136EB" w:rsidP="008649FE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  <w:bCs/>
        </w:rPr>
        <w:t>Oferty w</w:t>
      </w:r>
      <w:r w:rsidRPr="00F67762">
        <w:rPr>
          <w:rFonts w:asciiTheme="minorHAnsi" w:hAnsiTheme="minorHAnsi"/>
        </w:rPr>
        <w:t xml:space="preserve"> formie pisemnej należy składać </w:t>
      </w:r>
      <w:r w:rsidR="004D79E1" w:rsidRPr="00F67762">
        <w:rPr>
          <w:rFonts w:asciiTheme="minorHAnsi" w:hAnsiTheme="minorHAnsi"/>
        </w:rPr>
        <w:t>w siedzibie</w:t>
      </w:r>
      <w:r w:rsidRPr="00F67762">
        <w:rPr>
          <w:rFonts w:asciiTheme="minorHAnsi" w:hAnsiTheme="minorHAnsi"/>
        </w:rPr>
        <w:t xml:space="preserve"> Zamawiającego lub przesłać na adres:  Evestra Onkologia Sp. z o.o., ul. </w:t>
      </w:r>
      <w:r w:rsidR="00163177" w:rsidRPr="00F67762">
        <w:rPr>
          <w:rFonts w:asciiTheme="minorHAnsi" w:hAnsiTheme="minorHAnsi"/>
        </w:rPr>
        <w:t xml:space="preserve">Jana </w:t>
      </w:r>
      <w:r w:rsidRPr="00F67762">
        <w:rPr>
          <w:rFonts w:asciiTheme="minorHAnsi" w:hAnsiTheme="minorHAnsi"/>
        </w:rPr>
        <w:t xml:space="preserve">Muszyńskiego 2 </w:t>
      </w:r>
      <w:r w:rsidR="00FE76B2" w:rsidRPr="00F67762">
        <w:rPr>
          <w:rFonts w:asciiTheme="minorHAnsi" w:hAnsiTheme="minorHAnsi"/>
        </w:rPr>
        <w:t>lo</w:t>
      </w:r>
      <w:r w:rsidRPr="00F67762">
        <w:rPr>
          <w:rFonts w:asciiTheme="minorHAnsi" w:hAnsiTheme="minorHAnsi"/>
        </w:rPr>
        <w:t>k. 3.22, 90-151 Łódź, Polska.</w:t>
      </w:r>
    </w:p>
    <w:p w14:paraId="169B8FA1" w14:textId="77777777" w:rsidR="00594AAC" w:rsidRPr="00F67762" w:rsidRDefault="00594AAC" w:rsidP="008649FE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</w:rPr>
        <w:t xml:space="preserve">Zamawiający </w:t>
      </w:r>
      <w:r w:rsidRPr="00F67762">
        <w:rPr>
          <w:rFonts w:asciiTheme="minorHAnsi" w:hAnsiTheme="minorHAnsi"/>
          <w:b/>
        </w:rPr>
        <w:t>dopuszcza przesłanie oferty w formie elektronicznej na adres</w:t>
      </w:r>
      <w:r w:rsidR="00C30E34" w:rsidRPr="00F67762">
        <w:rPr>
          <w:rFonts w:asciiTheme="minorHAnsi" w:hAnsiTheme="minorHAnsi"/>
          <w:b/>
        </w:rPr>
        <w:t xml:space="preserve">: </w:t>
      </w:r>
      <w:hyperlink r:id="rId13" w:history="1">
        <w:r w:rsidR="001D00CA" w:rsidRPr="00F6776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F67762">
        <w:rPr>
          <w:rFonts w:asciiTheme="minorHAnsi" w:hAnsiTheme="minorHAnsi"/>
        </w:rPr>
        <w:t xml:space="preserve">, a następnie </w:t>
      </w:r>
      <w:r w:rsidR="001D00CA" w:rsidRPr="00F67762">
        <w:rPr>
          <w:rFonts w:asciiTheme="minorHAnsi" w:hAnsiTheme="minorHAnsi"/>
        </w:rPr>
        <w:t xml:space="preserve">przesłanie </w:t>
      </w:r>
      <w:r w:rsidRPr="00F67762">
        <w:rPr>
          <w:rFonts w:asciiTheme="minorHAnsi" w:hAnsiTheme="minorHAnsi"/>
        </w:rPr>
        <w:t xml:space="preserve">oryginałów dokumentów </w:t>
      </w:r>
      <w:r w:rsidR="001D00CA" w:rsidRPr="00F67762">
        <w:rPr>
          <w:rFonts w:asciiTheme="minorHAnsi" w:hAnsiTheme="minorHAnsi"/>
        </w:rPr>
        <w:t>pocztą lub złożenie w siedzibie Zamawiającego</w:t>
      </w:r>
      <w:r w:rsidRPr="00F67762">
        <w:rPr>
          <w:rFonts w:asciiTheme="minorHAnsi" w:hAnsiTheme="minorHAnsi"/>
        </w:rPr>
        <w:t xml:space="preserve">. W przypadku wysłania oferty w formie elektronicznej, Wykonawca zabezpieczy ofertę w sposób uniemożliwiający zapoznanie się z jej treścią przed upływem </w:t>
      </w:r>
      <w:r w:rsidR="004D79E1" w:rsidRPr="00F67762">
        <w:rPr>
          <w:rFonts w:asciiTheme="minorHAnsi" w:hAnsiTheme="minorHAnsi"/>
        </w:rPr>
        <w:t xml:space="preserve">wyznaczonego </w:t>
      </w:r>
      <w:r w:rsidRPr="00F67762">
        <w:rPr>
          <w:rFonts w:asciiTheme="minorHAnsi" w:hAnsiTheme="minorHAnsi"/>
        </w:rPr>
        <w:t>terminu składania ofert.</w:t>
      </w:r>
      <w:r w:rsidR="00021ED8" w:rsidRPr="00F67762">
        <w:rPr>
          <w:rFonts w:asciiTheme="minorHAnsi" w:hAnsiTheme="minorHAnsi"/>
        </w:rPr>
        <w:t xml:space="preserve"> W tym przypadku </w:t>
      </w:r>
      <w:r w:rsidR="000233BE" w:rsidRPr="00F67762">
        <w:rPr>
          <w:rFonts w:asciiTheme="minorHAnsi" w:hAnsiTheme="minorHAnsi"/>
        </w:rPr>
        <w:t xml:space="preserve">rekomenduje się, by </w:t>
      </w:r>
      <w:r w:rsidR="00021ED8" w:rsidRPr="00F67762">
        <w:rPr>
          <w:rFonts w:asciiTheme="minorHAnsi" w:hAnsiTheme="minorHAnsi"/>
        </w:rPr>
        <w:t xml:space="preserve">oferent </w:t>
      </w:r>
      <w:r w:rsidR="000233BE" w:rsidRPr="00F67762">
        <w:rPr>
          <w:rFonts w:asciiTheme="minorHAnsi" w:hAnsiTheme="minorHAnsi"/>
        </w:rPr>
        <w:t xml:space="preserve">zatytułował email: </w:t>
      </w:r>
      <w:r w:rsidR="009E36AB" w:rsidRPr="00F67762">
        <w:rPr>
          <w:rFonts w:asciiTheme="minorHAnsi" w:hAnsiTheme="minorHAnsi"/>
          <w:b/>
        </w:rPr>
        <w:t>Oferta ZO-05</w:t>
      </w:r>
      <w:r w:rsidR="000233BE" w:rsidRPr="00F67762">
        <w:rPr>
          <w:rFonts w:asciiTheme="minorHAnsi" w:hAnsiTheme="minorHAnsi"/>
          <w:b/>
        </w:rPr>
        <w:t>-2017</w:t>
      </w:r>
    </w:p>
    <w:p w14:paraId="68E1DAE5" w14:textId="77777777" w:rsidR="00594AAC" w:rsidRPr="00F67762" w:rsidRDefault="00594AAC" w:rsidP="008649FE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</w:rPr>
        <w:t>Zamawiający nie przewiduje publicznego otwarcia ofert. Zgodnie z zasadą jawności postępowania, Zamawiający na wniosek Wykonawcy udostępni protokół z otwarcia ofert.</w:t>
      </w:r>
    </w:p>
    <w:p w14:paraId="3B976101" w14:textId="77777777" w:rsidR="0061580D" w:rsidRPr="00F67762" w:rsidRDefault="0061580D" w:rsidP="008649FE">
      <w:pPr>
        <w:pStyle w:val="Standard"/>
        <w:ind w:left="1134" w:hanging="425"/>
        <w:rPr>
          <w:rFonts w:asciiTheme="minorHAnsi" w:hAnsiTheme="minorHAnsi"/>
          <w:bCs/>
          <w:sz w:val="16"/>
          <w:szCs w:val="16"/>
        </w:rPr>
      </w:pPr>
    </w:p>
    <w:p w14:paraId="397126B9" w14:textId="77777777" w:rsidR="00594AAC" w:rsidRPr="00F6776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/>
          <w:bCs/>
        </w:rPr>
        <w:t>KRYTERIA OCENY OFERT:</w:t>
      </w:r>
    </w:p>
    <w:p w14:paraId="44E76C5C" w14:textId="77777777" w:rsidR="00594AAC" w:rsidRPr="00F67762" w:rsidRDefault="00594AAC" w:rsidP="00104CF8">
      <w:pPr>
        <w:pStyle w:val="Standard"/>
        <w:numPr>
          <w:ilvl w:val="0"/>
          <w:numId w:val="9"/>
        </w:numPr>
        <w:ind w:left="1134" w:hanging="425"/>
        <w:jc w:val="both"/>
        <w:rPr>
          <w:rFonts w:asciiTheme="minorHAnsi" w:hAnsiTheme="minorHAnsi" w:cs="Calibri"/>
          <w:b/>
          <w:bCs/>
        </w:rPr>
      </w:pPr>
      <w:r w:rsidRPr="00F67762">
        <w:rPr>
          <w:rFonts w:asciiTheme="minorHAnsi" w:hAnsiTheme="minorHAnsi" w:cs="Calibri"/>
        </w:rPr>
        <w:t>Zamawiający dokona oceny złożonych ofert według niżej wymienionego kryterium oceny ofert:</w:t>
      </w:r>
    </w:p>
    <w:p w14:paraId="7D34E780" w14:textId="77777777" w:rsidR="00594AAC" w:rsidRPr="00F67762" w:rsidRDefault="00594AAC" w:rsidP="00CF4D22">
      <w:pPr>
        <w:pStyle w:val="Standard"/>
        <w:numPr>
          <w:ilvl w:val="0"/>
          <w:numId w:val="10"/>
        </w:numPr>
        <w:ind w:left="1418" w:hanging="284"/>
        <w:jc w:val="both"/>
        <w:rPr>
          <w:rFonts w:asciiTheme="minorHAnsi" w:hAnsiTheme="minorHAnsi" w:cs="Calibri"/>
          <w:b/>
          <w:bCs/>
        </w:rPr>
      </w:pPr>
      <w:r w:rsidRPr="00F67762">
        <w:rPr>
          <w:rFonts w:asciiTheme="minorHAnsi" w:hAnsiTheme="minorHAnsi" w:cs="Calibri"/>
        </w:rPr>
        <w:t xml:space="preserve">Kryterium finansowe (cena) – waga </w:t>
      </w:r>
      <w:r w:rsidR="00986ACB" w:rsidRPr="00F67762">
        <w:rPr>
          <w:rFonts w:asciiTheme="minorHAnsi" w:hAnsiTheme="minorHAnsi" w:cs="Calibri"/>
        </w:rPr>
        <w:t>9</w:t>
      </w:r>
      <w:r w:rsidRPr="00F67762">
        <w:rPr>
          <w:rFonts w:asciiTheme="minorHAnsi" w:hAnsiTheme="minorHAnsi" w:cs="Calibri"/>
        </w:rPr>
        <w:t>0 %;</w:t>
      </w:r>
    </w:p>
    <w:p w14:paraId="71A210C8" w14:textId="77777777" w:rsidR="00594AAC" w:rsidRPr="00F67762" w:rsidRDefault="00594AAC" w:rsidP="00CF4D22">
      <w:pPr>
        <w:pStyle w:val="Standard"/>
        <w:ind w:left="1418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F67762">
        <w:rPr>
          <w:rFonts w:asciiTheme="minorHAnsi" w:hAnsiTheme="minorHAnsi" w:cs="Calibri"/>
          <w:b/>
          <w:bCs/>
        </w:rPr>
        <w:t>WP= (W</w:t>
      </w:r>
      <w:r w:rsidRPr="00F67762">
        <w:rPr>
          <w:rFonts w:asciiTheme="minorHAnsi" w:hAnsiTheme="minorHAnsi" w:cs="Calibri"/>
          <w:b/>
          <w:bCs/>
          <w:vertAlign w:val="subscript"/>
        </w:rPr>
        <w:t>ONC</w:t>
      </w:r>
      <w:r w:rsidRPr="00F67762">
        <w:rPr>
          <w:rFonts w:asciiTheme="minorHAnsi" w:hAnsiTheme="minorHAnsi" w:cs="Calibri"/>
          <w:b/>
          <w:bCs/>
        </w:rPr>
        <w:t xml:space="preserve"> /W</w:t>
      </w:r>
      <w:r w:rsidRPr="00F67762">
        <w:rPr>
          <w:rFonts w:asciiTheme="minorHAnsi" w:hAnsiTheme="minorHAnsi" w:cs="Calibri"/>
          <w:b/>
          <w:bCs/>
          <w:vertAlign w:val="subscript"/>
        </w:rPr>
        <w:t>OB</w:t>
      </w:r>
      <w:r w:rsidRPr="00F67762">
        <w:rPr>
          <w:rFonts w:asciiTheme="minorHAnsi" w:hAnsiTheme="minorHAnsi" w:cs="Calibri"/>
          <w:b/>
          <w:bCs/>
        </w:rPr>
        <w:t xml:space="preserve">) x waga, </w:t>
      </w:r>
      <w:r w:rsidRPr="00F67762">
        <w:rPr>
          <w:rFonts w:asciiTheme="minorHAnsi" w:hAnsiTheme="minorHAnsi" w:cs="Calibri"/>
        </w:rPr>
        <w:t xml:space="preserve">gdzie </w:t>
      </w:r>
      <w:r w:rsidRPr="00F67762">
        <w:rPr>
          <w:rFonts w:asciiTheme="minorHAnsi" w:hAnsiTheme="minorHAnsi" w:cs="Calibri"/>
          <w:b/>
          <w:bCs/>
        </w:rPr>
        <w:t xml:space="preserve">WP – </w:t>
      </w:r>
      <w:r w:rsidRPr="00F67762">
        <w:rPr>
          <w:rFonts w:asciiTheme="minorHAnsi" w:hAnsiTheme="minorHAnsi" w:cs="Calibri"/>
        </w:rPr>
        <w:t xml:space="preserve">wartość punktowa w kryterium </w:t>
      </w:r>
      <w:r w:rsidRPr="00F67762">
        <w:rPr>
          <w:rFonts w:asciiTheme="minorHAnsi" w:hAnsiTheme="minorHAnsi" w:cs="Calibri"/>
        </w:rPr>
        <w:lastRenderedPageBreak/>
        <w:t xml:space="preserve">finansowym, </w:t>
      </w:r>
      <w:r w:rsidRPr="00F67762">
        <w:rPr>
          <w:rFonts w:asciiTheme="minorHAnsi" w:hAnsiTheme="minorHAnsi" w:cs="Calibri"/>
          <w:b/>
          <w:bCs/>
        </w:rPr>
        <w:t>W</w:t>
      </w:r>
      <w:r w:rsidRPr="00F67762">
        <w:rPr>
          <w:rFonts w:asciiTheme="minorHAnsi" w:hAnsiTheme="minorHAnsi" w:cs="Calibri"/>
          <w:b/>
          <w:bCs/>
          <w:vertAlign w:val="subscript"/>
        </w:rPr>
        <w:t>ONC</w:t>
      </w:r>
      <w:r w:rsidRPr="00F67762">
        <w:rPr>
          <w:rFonts w:asciiTheme="minorHAnsi" w:hAnsiTheme="minorHAnsi" w:cs="Calibri"/>
          <w:b/>
          <w:bCs/>
        </w:rPr>
        <w:t xml:space="preserve"> – </w:t>
      </w:r>
      <w:r w:rsidRPr="00F67762">
        <w:rPr>
          <w:rFonts w:asciiTheme="minorHAnsi" w:hAnsiTheme="minorHAnsi" w:cs="Calibri"/>
        </w:rPr>
        <w:t xml:space="preserve">wartość oferty z najniższą ceną, </w:t>
      </w:r>
      <w:r w:rsidRPr="00F67762">
        <w:rPr>
          <w:rFonts w:asciiTheme="minorHAnsi" w:hAnsiTheme="minorHAnsi" w:cs="Calibri"/>
          <w:b/>
          <w:bCs/>
        </w:rPr>
        <w:t>W</w:t>
      </w:r>
      <w:r w:rsidRPr="00F67762">
        <w:rPr>
          <w:rFonts w:asciiTheme="minorHAnsi" w:hAnsiTheme="minorHAnsi" w:cs="Calibri"/>
          <w:b/>
          <w:bCs/>
          <w:vertAlign w:val="subscript"/>
        </w:rPr>
        <w:t>OB</w:t>
      </w:r>
      <w:r w:rsidRPr="00F67762">
        <w:rPr>
          <w:rFonts w:asciiTheme="minorHAnsi" w:hAnsiTheme="minorHAnsi" w:cs="Calibri"/>
          <w:b/>
          <w:bCs/>
        </w:rPr>
        <w:t xml:space="preserve"> – </w:t>
      </w:r>
      <w:r w:rsidRPr="00F67762">
        <w:rPr>
          <w:rFonts w:asciiTheme="minorHAnsi" w:hAnsiTheme="minorHAnsi" w:cs="Calibri"/>
        </w:rPr>
        <w:t>wartość oferty badanej.</w:t>
      </w:r>
    </w:p>
    <w:p w14:paraId="716ACF73" w14:textId="77777777" w:rsidR="00932C68" w:rsidRPr="00F67762" w:rsidRDefault="00932C68" w:rsidP="00CF4D22">
      <w:pPr>
        <w:pStyle w:val="Standard"/>
        <w:ind w:left="1418"/>
        <w:jc w:val="both"/>
        <w:rPr>
          <w:rFonts w:asciiTheme="minorHAnsi" w:hAnsiTheme="minorHAnsi" w:cs="Calibri"/>
          <w:b/>
        </w:rPr>
      </w:pPr>
      <w:r w:rsidRPr="00F67762">
        <w:rPr>
          <w:rFonts w:asciiTheme="minorHAnsi" w:hAnsiTheme="minorHAnsi" w:cs="Calibri"/>
          <w:b/>
        </w:rPr>
        <w:t>UWAGA:</w:t>
      </w:r>
    </w:p>
    <w:p w14:paraId="29A5664A" w14:textId="77777777" w:rsidR="00932C68" w:rsidRPr="00F67762" w:rsidRDefault="00932C68" w:rsidP="00CF4D22">
      <w:pPr>
        <w:pStyle w:val="Akapitzlist"/>
        <w:ind w:left="1418"/>
        <w:jc w:val="both"/>
        <w:rPr>
          <w:rFonts w:asciiTheme="minorHAnsi" w:hAnsiTheme="minorHAnsi" w:cs="Arial"/>
          <w:b/>
          <w:bCs/>
          <w:kern w:val="3"/>
          <w:sz w:val="24"/>
          <w:szCs w:val="24"/>
          <w:lang w:eastAsia="zh-CN" w:bidi="hi-IN"/>
        </w:rPr>
      </w:pPr>
      <w:r w:rsidRPr="00F67762">
        <w:rPr>
          <w:rFonts w:asciiTheme="minorHAnsi" w:hAnsiTheme="minorHAnsi" w:cs="Arial"/>
          <w:b/>
          <w:bCs/>
          <w:kern w:val="3"/>
          <w:sz w:val="24"/>
          <w:szCs w:val="24"/>
          <w:lang w:eastAsia="zh-CN" w:bidi="hi-IN"/>
        </w:rPr>
        <w:t xml:space="preserve">W przypadku podania przez wykonawcę cen w walutach innych niż PLN, zamawiający jako kurs przeliczeniowy waluty przyjmie kurs NBP z dnia publikacji zapytania w Bazie Konkurencyjności Ministerstwa Rozwoju. Tabele kursów walut dostępne są pod następującym adresem internetowym: </w:t>
      </w:r>
    </w:p>
    <w:p w14:paraId="4951F3EF" w14:textId="77777777" w:rsidR="00932C68" w:rsidRPr="00F67762" w:rsidRDefault="00C418B9" w:rsidP="00CF4D22">
      <w:pPr>
        <w:pStyle w:val="Akapitzlist"/>
        <w:ind w:left="1418" w:hanging="284"/>
        <w:jc w:val="both"/>
        <w:rPr>
          <w:rFonts w:asciiTheme="minorHAnsi" w:hAnsiTheme="minorHAnsi" w:cs="Arial"/>
          <w:b/>
          <w:bCs/>
          <w:kern w:val="3"/>
          <w:sz w:val="24"/>
          <w:szCs w:val="24"/>
          <w:lang w:eastAsia="zh-CN" w:bidi="hi-IN"/>
        </w:rPr>
      </w:pPr>
      <w:hyperlink r:id="rId14" w:history="1">
        <w:r w:rsidR="00932C68" w:rsidRPr="00F67762">
          <w:rPr>
            <w:rStyle w:val="Hipercze"/>
            <w:rFonts w:asciiTheme="minorHAnsi" w:hAnsiTheme="minorHAnsi" w:cs="Arial"/>
            <w:b/>
            <w:bCs/>
            <w:kern w:val="3"/>
            <w:sz w:val="24"/>
            <w:szCs w:val="24"/>
            <w:lang w:eastAsia="zh-CN" w:bidi="hi-IN"/>
          </w:rPr>
          <w:t>http://www.nbp.pl/home.aspx?f=/Kursy/kursy.htm</w:t>
        </w:r>
      </w:hyperlink>
      <w:r w:rsidR="00932C68" w:rsidRPr="00F67762">
        <w:rPr>
          <w:rFonts w:asciiTheme="minorHAnsi" w:hAnsiTheme="minorHAnsi" w:cs="Arial"/>
          <w:b/>
          <w:bCs/>
          <w:kern w:val="3"/>
          <w:sz w:val="24"/>
          <w:szCs w:val="24"/>
          <w:lang w:eastAsia="zh-CN" w:bidi="hi-IN"/>
        </w:rPr>
        <w:t xml:space="preserve"> ;</w:t>
      </w:r>
    </w:p>
    <w:p w14:paraId="6807E380" w14:textId="77777777" w:rsidR="00594AAC" w:rsidRPr="00F67762" w:rsidRDefault="009E36AB" w:rsidP="00CF4D22">
      <w:pPr>
        <w:pStyle w:val="Standard"/>
        <w:numPr>
          <w:ilvl w:val="0"/>
          <w:numId w:val="10"/>
        </w:numPr>
        <w:ind w:left="1418" w:hanging="284"/>
        <w:jc w:val="both"/>
        <w:rPr>
          <w:rFonts w:asciiTheme="minorHAnsi" w:hAnsiTheme="minorHAnsi" w:cs="Calibri"/>
          <w:bCs/>
        </w:rPr>
      </w:pPr>
      <w:r w:rsidRPr="00F67762">
        <w:rPr>
          <w:rFonts w:asciiTheme="minorHAnsi" w:hAnsiTheme="minorHAnsi" w:cs="Calibri"/>
          <w:bCs/>
        </w:rPr>
        <w:t xml:space="preserve">Lokalizacja </w:t>
      </w:r>
      <w:r w:rsidR="00986ACB" w:rsidRPr="00F67762">
        <w:rPr>
          <w:rFonts w:asciiTheme="minorHAnsi" w:hAnsiTheme="minorHAnsi" w:cs="Calibri"/>
          <w:bCs/>
        </w:rPr>
        <w:t>– waga 1</w:t>
      </w:r>
      <w:r w:rsidR="00594AAC" w:rsidRPr="00F67762">
        <w:rPr>
          <w:rFonts w:asciiTheme="minorHAnsi" w:hAnsiTheme="minorHAnsi" w:cs="Calibri"/>
          <w:bCs/>
        </w:rPr>
        <w:t>0 %;</w:t>
      </w:r>
    </w:p>
    <w:p w14:paraId="11AF90E0" w14:textId="77777777" w:rsidR="00594AAC" w:rsidRPr="00F67762" w:rsidRDefault="00594AAC" w:rsidP="00CF4D22">
      <w:pPr>
        <w:pStyle w:val="Standard"/>
        <w:ind w:left="1418" w:hanging="284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Ocenie podl</w:t>
      </w:r>
      <w:r w:rsidR="009E36AB" w:rsidRPr="00F67762">
        <w:rPr>
          <w:rFonts w:asciiTheme="minorHAnsi" w:hAnsiTheme="minorHAnsi" w:cs="Calibri"/>
        </w:rPr>
        <w:t>ega zaoferowana</w:t>
      </w:r>
      <w:r w:rsidR="00986ACB" w:rsidRPr="00F67762">
        <w:rPr>
          <w:rFonts w:asciiTheme="minorHAnsi" w:hAnsiTheme="minorHAnsi" w:cs="Calibri"/>
        </w:rPr>
        <w:t xml:space="preserve"> </w:t>
      </w:r>
      <w:r w:rsidR="009E36AB" w:rsidRPr="00F67762">
        <w:rPr>
          <w:rFonts w:asciiTheme="minorHAnsi" w:hAnsiTheme="minorHAnsi" w:cs="Calibri"/>
        </w:rPr>
        <w:t>lokalizacja</w:t>
      </w:r>
      <w:r w:rsidR="00986ACB" w:rsidRPr="00F67762">
        <w:rPr>
          <w:rFonts w:asciiTheme="minorHAnsi" w:hAnsiTheme="minorHAnsi" w:cs="Calibri"/>
        </w:rPr>
        <w:t xml:space="preserve"> </w:t>
      </w:r>
      <w:r w:rsidR="009E36AB" w:rsidRPr="00F67762">
        <w:rPr>
          <w:rFonts w:asciiTheme="minorHAnsi" w:hAnsiTheme="minorHAnsi" w:cs="Calibri"/>
        </w:rPr>
        <w:t>wynajmowanych powierzchni</w:t>
      </w:r>
      <w:r w:rsidR="00986ACB" w:rsidRPr="00F67762">
        <w:rPr>
          <w:rFonts w:asciiTheme="minorHAnsi" w:hAnsiTheme="minorHAnsi" w:cs="Calibri"/>
        </w:rPr>
        <w:t xml:space="preserve"> do siedziby Zamawiającego</w:t>
      </w:r>
      <w:r w:rsidRPr="00F67762">
        <w:rPr>
          <w:rFonts w:asciiTheme="minorHAnsi" w:hAnsiTheme="minorHAnsi" w:cs="Calibri"/>
        </w:rPr>
        <w:t xml:space="preserve">. Zamawiający przyzna wartości punktowe przypisane do poszczególnych </w:t>
      </w:r>
      <w:r w:rsidR="009E36AB" w:rsidRPr="00F67762">
        <w:rPr>
          <w:rFonts w:asciiTheme="minorHAnsi" w:hAnsiTheme="minorHAnsi" w:cs="Calibri"/>
        </w:rPr>
        <w:t>odległości</w:t>
      </w:r>
      <w:r w:rsidRPr="00F67762">
        <w:rPr>
          <w:rFonts w:asciiTheme="minorHAnsi" w:hAnsiTheme="minorHAnsi" w:cs="Calibri"/>
        </w:rPr>
        <w:t xml:space="preserve">, a następnie dokona oceny w oparciu o formułę: </w:t>
      </w:r>
      <w:r w:rsidRPr="00F67762">
        <w:rPr>
          <w:rFonts w:asciiTheme="minorHAnsi" w:hAnsiTheme="minorHAnsi" w:cs="Calibri"/>
          <w:b/>
        </w:rPr>
        <w:t>WP = (W</w:t>
      </w:r>
      <w:r w:rsidRPr="00F67762">
        <w:rPr>
          <w:rFonts w:asciiTheme="minorHAnsi" w:hAnsiTheme="minorHAnsi" w:cs="Calibri"/>
          <w:b/>
          <w:vertAlign w:val="subscript"/>
        </w:rPr>
        <w:t>TBO</w:t>
      </w:r>
      <w:r w:rsidRPr="00F67762">
        <w:rPr>
          <w:rFonts w:asciiTheme="minorHAnsi" w:hAnsiTheme="minorHAnsi" w:cs="Calibri"/>
          <w:b/>
        </w:rPr>
        <w:t>/W</w:t>
      </w:r>
      <w:r w:rsidRPr="00F67762">
        <w:rPr>
          <w:rFonts w:asciiTheme="minorHAnsi" w:hAnsiTheme="minorHAnsi" w:cs="Calibri"/>
          <w:b/>
          <w:vertAlign w:val="subscript"/>
        </w:rPr>
        <w:t>MAX</w:t>
      </w:r>
      <w:r w:rsidRPr="00F67762">
        <w:rPr>
          <w:rFonts w:asciiTheme="minorHAnsi" w:hAnsiTheme="minorHAnsi" w:cs="Calibri"/>
          <w:b/>
        </w:rPr>
        <w:t>) x waga</w:t>
      </w:r>
      <w:r w:rsidRPr="00F67762">
        <w:rPr>
          <w:rFonts w:asciiTheme="minorHAnsi" w:hAnsiTheme="minorHAnsi" w:cs="Calibri"/>
        </w:rPr>
        <w:t xml:space="preserve">, </w:t>
      </w:r>
      <w:r w:rsidRPr="00F67762">
        <w:rPr>
          <w:rFonts w:asciiTheme="minorHAnsi" w:hAnsiTheme="minorHAnsi" w:cs="Calibri"/>
          <w:b/>
        </w:rPr>
        <w:t>WP</w:t>
      </w:r>
      <w:r w:rsidRPr="00F67762">
        <w:rPr>
          <w:rFonts w:asciiTheme="minorHAnsi" w:hAnsiTheme="minorHAnsi" w:cs="Calibri"/>
        </w:rPr>
        <w:t xml:space="preserve"> – wartość punktowa w kryterium </w:t>
      </w:r>
      <w:r w:rsidR="009E36AB" w:rsidRPr="00F67762">
        <w:rPr>
          <w:rFonts w:asciiTheme="minorHAnsi" w:hAnsiTheme="minorHAnsi" w:cs="Calibri"/>
        </w:rPr>
        <w:t>lokalizacja</w:t>
      </w:r>
      <w:r w:rsidRPr="00F67762">
        <w:rPr>
          <w:rFonts w:asciiTheme="minorHAnsi" w:hAnsiTheme="minorHAnsi" w:cs="Calibri"/>
        </w:rPr>
        <w:t xml:space="preserve">, </w:t>
      </w:r>
      <w:r w:rsidRPr="00F67762">
        <w:rPr>
          <w:rFonts w:asciiTheme="minorHAnsi" w:hAnsiTheme="minorHAnsi" w:cs="Calibri"/>
          <w:b/>
        </w:rPr>
        <w:t>W</w:t>
      </w:r>
      <w:r w:rsidRPr="00F67762">
        <w:rPr>
          <w:rFonts w:asciiTheme="minorHAnsi" w:hAnsiTheme="minorHAnsi" w:cs="Calibri"/>
          <w:b/>
          <w:vertAlign w:val="subscript"/>
        </w:rPr>
        <w:t>TBO</w:t>
      </w:r>
      <w:r w:rsidRPr="00F67762">
        <w:rPr>
          <w:rFonts w:asciiTheme="minorHAnsi" w:hAnsiTheme="minorHAnsi" w:cs="Calibri"/>
        </w:rPr>
        <w:t xml:space="preserve"> – ilość p</w:t>
      </w:r>
      <w:r w:rsidR="009E36AB" w:rsidRPr="00F67762">
        <w:rPr>
          <w:rFonts w:asciiTheme="minorHAnsi" w:hAnsiTheme="minorHAnsi" w:cs="Calibri"/>
        </w:rPr>
        <w:t>unktów uzyskanych za zaoferowaną lokalizację</w:t>
      </w:r>
      <w:r w:rsidRPr="00F67762">
        <w:rPr>
          <w:rFonts w:asciiTheme="minorHAnsi" w:hAnsiTheme="minorHAnsi" w:cs="Calibri"/>
        </w:rPr>
        <w:t xml:space="preserve">. </w:t>
      </w:r>
      <w:r w:rsidRPr="00F67762">
        <w:rPr>
          <w:rFonts w:asciiTheme="minorHAnsi" w:hAnsiTheme="minorHAnsi" w:cs="Calibri"/>
          <w:b/>
        </w:rPr>
        <w:t>W</w:t>
      </w:r>
      <w:r w:rsidRPr="00F67762">
        <w:rPr>
          <w:rFonts w:asciiTheme="minorHAnsi" w:hAnsiTheme="minorHAnsi" w:cs="Calibri"/>
          <w:b/>
          <w:vertAlign w:val="subscript"/>
        </w:rPr>
        <w:t>MAX</w:t>
      </w:r>
      <w:r w:rsidRPr="00F67762">
        <w:rPr>
          <w:rFonts w:asciiTheme="minorHAnsi" w:hAnsiTheme="minorHAnsi" w:cs="Calibri"/>
        </w:rPr>
        <w:t xml:space="preserve"> – maksymalna ilość punktów przypisanych w kryterium </w:t>
      </w:r>
      <w:r w:rsidR="0083455A" w:rsidRPr="00F67762">
        <w:rPr>
          <w:rFonts w:asciiTheme="minorHAnsi" w:hAnsiTheme="minorHAnsi" w:cs="Calibri"/>
        </w:rPr>
        <w:t>lokalizacja</w:t>
      </w:r>
      <w:r w:rsidRPr="00F67762">
        <w:rPr>
          <w:rFonts w:asciiTheme="minorHAnsi" w:hAnsiTheme="minorHAnsi" w:cs="Calibri"/>
        </w:rPr>
        <w:t xml:space="preserve">. Maksymalna ilość punktów możliwych do uzyskania w kryterium: </w:t>
      </w:r>
      <w:r w:rsidR="0083455A" w:rsidRPr="00F67762">
        <w:rPr>
          <w:rFonts w:asciiTheme="minorHAnsi" w:hAnsiTheme="minorHAnsi" w:cs="Calibri"/>
        </w:rPr>
        <w:t>5</w:t>
      </w:r>
      <w:r w:rsidR="002C176D" w:rsidRPr="00F67762">
        <w:rPr>
          <w:rFonts w:asciiTheme="minorHAnsi" w:hAnsiTheme="minorHAnsi" w:cs="Calibri"/>
        </w:rPr>
        <w:t>0</w:t>
      </w:r>
      <w:r w:rsidRPr="00F67762">
        <w:rPr>
          <w:rFonts w:asciiTheme="minorHAnsi" w:hAnsiTheme="minorHAnsi" w:cs="Calibri"/>
        </w:rPr>
        <w:t xml:space="preserve"> pkt.</w:t>
      </w:r>
    </w:p>
    <w:p w14:paraId="1755A005" w14:textId="77777777" w:rsidR="002C176D" w:rsidRPr="00F67762" w:rsidRDefault="002C176D" w:rsidP="00D44367">
      <w:pPr>
        <w:pStyle w:val="Standard"/>
        <w:ind w:left="1429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Zamawiający przyzna następujące wartości punktowe:</w:t>
      </w:r>
    </w:p>
    <w:p w14:paraId="4AE88D99" w14:textId="77777777" w:rsidR="00594AAC" w:rsidRPr="00F67762" w:rsidRDefault="00594AAC" w:rsidP="0083455A">
      <w:pPr>
        <w:pStyle w:val="Standard"/>
        <w:ind w:left="1701" w:hanging="283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 xml:space="preserve">i. </w:t>
      </w:r>
      <w:r w:rsidR="002C176D" w:rsidRPr="00F67762">
        <w:rPr>
          <w:rFonts w:asciiTheme="minorHAnsi" w:hAnsiTheme="minorHAnsi" w:cs="Calibri"/>
        </w:rPr>
        <w:tab/>
      </w:r>
      <w:r w:rsidR="0083455A" w:rsidRPr="00F67762">
        <w:rPr>
          <w:rFonts w:asciiTheme="minorHAnsi" w:hAnsiTheme="minorHAnsi" w:cs="Calibri"/>
        </w:rPr>
        <w:t xml:space="preserve">odległość od 50 do 20 km od siedziby Zamawiającego </w:t>
      </w:r>
      <w:r w:rsidRPr="00F67762">
        <w:rPr>
          <w:rFonts w:asciiTheme="minorHAnsi" w:hAnsiTheme="minorHAnsi" w:cs="Calibri"/>
        </w:rPr>
        <w:t>– 0 punktów;</w:t>
      </w:r>
    </w:p>
    <w:p w14:paraId="568CFFBF" w14:textId="77777777" w:rsidR="00594AAC" w:rsidRPr="00F67762" w:rsidRDefault="00594AAC" w:rsidP="0083455A">
      <w:pPr>
        <w:pStyle w:val="Standard"/>
        <w:ind w:left="1701" w:hanging="283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 xml:space="preserve">ii. </w:t>
      </w:r>
      <w:r w:rsidR="002C176D" w:rsidRPr="00F67762">
        <w:rPr>
          <w:rFonts w:asciiTheme="minorHAnsi" w:hAnsiTheme="minorHAnsi" w:cs="Calibri"/>
        </w:rPr>
        <w:tab/>
      </w:r>
      <w:r w:rsidR="0083455A" w:rsidRPr="00F67762">
        <w:rPr>
          <w:rFonts w:asciiTheme="minorHAnsi" w:hAnsiTheme="minorHAnsi" w:cs="Calibri"/>
        </w:rPr>
        <w:t xml:space="preserve">odległość od 19 do 10 km od siedziby Zamawiającego </w:t>
      </w:r>
      <w:r w:rsidRPr="00F67762">
        <w:rPr>
          <w:rFonts w:asciiTheme="minorHAnsi" w:hAnsiTheme="minorHAnsi" w:cs="Calibri"/>
        </w:rPr>
        <w:t xml:space="preserve">– </w:t>
      </w:r>
      <w:r w:rsidR="0083455A" w:rsidRPr="00F67762">
        <w:rPr>
          <w:rFonts w:asciiTheme="minorHAnsi" w:hAnsiTheme="minorHAnsi" w:cs="Calibri"/>
        </w:rPr>
        <w:t>5</w:t>
      </w:r>
      <w:r w:rsidRPr="00F67762">
        <w:rPr>
          <w:rFonts w:asciiTheme="minorHAnsi" w:hAnsiTheme="minorHAnsi" w:cs="Calibri"/>
        </w:rPr>
        <w:t xml:space="preserve"> punktów;</w:t>
      </w:r>
    </w:p>
    <w:p w14:paraId="7A3C2211" w14:textId="77777777" w:rsidR="00594AAC" w:rsidRPr="00F67762" w:rsidRDefault="00594AAC" w:rsidP="0083455A">
      <w:pPr>
        <w:pStyle w:val="Standard"/>
        <w:ind w:left="1701" w:hanging="283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 xml:space="preserve">iii. </w:t>
      </w:r>
      <w:r w:rsidR="002C176D" w:rsidRPr="00F67762">
        <w:rPr>
          <w:rFonts w:asciiTheme="minorHAnsi" w:hAnsiTheme="minorHAnsi" w:cs="Calibri"/>
        </w:rPr>
        <w:tab/>
      </w:r>
      <w:r w:rsidR="0083455A" w:rsidRPr="00F67762">
        <w:rPr>
          <w:rFonts w:asciiTheme="minorHAnsi" w:hAnsiTheme="minorHAnsi" w:cs="Calibri"/>
        </w:rPr>
        <w:t xml:space="preserve">odległość od 9 do 5 km od siedziby Zamawiającego </w:t>
      </w:r>
      <w:r w:rsidRPr="00F67762">
        <w:rPr>
          <w:rFonts w:asciiTheme="minorHAnsi" w:hAnsiTheme="minorHAnsi" w:cs="Calibri"/>
        </w:rPr>
        <w:t xml:space="preserve">– </w:t>
      </w:r>
      <w:r w:rsidR="0083455A" w:rsidRPr="00F67762">
        <w:rPr>
          <w:rFonts w:asciiTheme="minorHAnsi" w:hAnsiTheme="minorHAnsi" w:cs="Calibri"/>
        </w:rPr>
        <w:t>1</w:t>
      </w:r>
      <w:r w:rsidRPr="00F67762">
        <w:rPr>
          <w:rFonts w:asciiTheme="minorHAnsi" w:hAnsiTheme="minorHAnsi" w:cs="Calibri"/>
        </w:rPr>
        <w:t>0 punktów;</w:t>
      </w:r>
    </w:p>
    <w:p w14:paraId="6FF3E4A7" w14:textId="77777777" w:rsidR="00594AAC" w:rsidRPr="00F67762" w:rsidRDefault="00594AAC" w:rsidP="0083455A">
      <w:pPr>
        <w:pStyle w:val="Standard"/>
        <w:ind w:left="1701" w:hanging="283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 xml:space="preserve">iv. </w:t>
      </w:r>
      <w:r w:rsidR="002C176D" w:rsidRPr="00F67762">
        <w:rPr>
          <w:rFonts w:asciiTheme="minorHAnsi" w:hAnsiTheme="minorHAnsi" w:cs="Calibri"/>
        </w:rPr>
        <w:tab/>
      </w:r>
      <w:r w:rsidR="0083455A" w:rsidRPr="00F67762">
        <w:rPr>
          <w:rFonts w:asciiTheme="minorHAnsi" w:hAnsiTheme="minorHAnsi" w:cs="Calibri"/>
        </w:rPr>
        <w:t>odległość od 4 do 1 km od siedziby Zamawiającego</w:t>
      </w:r>
      <w:r w:rsidRPr="00F67762">
        <w:rPr>
          <w:rFonts w:asciiTheme="minorHAnsi" w:hAnsiTheme="minorHAnsi" w:cs="Calibri"/>
        </w:rPr>
        <w:t xml:space="preserve"> – </w:t>
      </w:r>
      <w:r w:rsidR="0083455A" w:rsidRPr="00F67762">
        <w:rPr>
          <w:rFonts w:asciiTheme="minorHAnsi" w:hAnsiTheme="minorHAnsi" w:cs="Calibri"/>
        </w:rPr>
        <w:t>2</w:t>
      </w:r>
      <w:r w:rsidR="000545AD" w:rsidRPr="00F67762">
        <w:rPr>
          <w:rFonts w:asciiTheme="minorHAnsi" w:hAnsiTheme="minorHAnsi" w:cs="Calibri"/>
        </w:rPr>
        <w:t>0 punktów</w:t>
      </w:r>
      <w:r w:rsidRPr="00F67762">
        <w:rPr>
          <w:rFonts w:asciiTheme="minorHAnsi" w:hAnsiTheme="minorHAnsi" w:cs="Calibri"/>
        </w:rPr>
        <w:t>;</w:t>
      </w:r>
    </w:p>
    <w:p w14:paraId="7A97CBE2" w14:textId="77777777" w:rsidR="002C176D" w:rsidRPr="00F67762" w:rsidRDefault="0083455A" w:rsidP="0083455A">
      <w:pPr>
        <w:pStyle w:val="Standard"/>
        <w:ind w:left="1701" w:hanging="283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v.</w:t>
      </w:r>
      <w:r w:rsidRPr="00F67762">
        <w:rPr>
          <w:rFonts w:asciiTheme="minorHAnsi" w:hAnsiTheme="minorHAnsi" w:cs="Calibri"/>
        </w:rPr>
        <w:tab/>
        <w:t>odległość poniżej 1 km od siedziby Zamawiającego – 50 punktów;</w:t>
      </w:r>
    </w:p>
    <w:p w14:paraId="2C7588A0" w14:textId="196B20E0" w:rsidR="00F12B18" w:rsidRPr="00F67762" w:rsidRDefault="00F12B18" w:rsidP="005C4AC7">
      <w:pPr>
        <w:pStyle w:val="Standard"/>
        <w:ind w:left="1418"/>
        <w:jc w:val="both"/>
        <w:rPr>
          <w:rFonts w:asciiTheme="minorHAnsi" w:hAnsiTheme="minorHAnsi"/>
          <w:b/>
        </w:rPr>
      </w:pPr>
      <w:r w:rsidRPr="00F67762">
        <w:rPr>
          <w:rFonts w:asciiTheme="minorHAnsi" w:hAnsiTheme="minorHAnsi" w:cs="Calibri"/>
          <w:b/>
        </w:rPr>
        <w:t>UWAGA:</w:t>
      </w:r>
      <w:r w:rsidR="008649FE" w:rsidRPr="00F67762">
        <w:rPr>
          <w:rFonts w:asciiTheme="minorHAnsi" w:hAnsiTheme="minorHAnsi"/>
          <w:b/>
        </w:rPr>
        <w:t xml:space="preserve"> </w:t>
      </w:r>
      <w:r w:rsidR="00997F66">
        <w:rPr>
          <w:rFonts w:asciiTheme="minorHAnsi" w:hAnsiTheme="minorHAnsi"/>
          <w:b/>
        </w:rPr>
        <w:t xml:space="preserve">Wykonawca podaje dokładny adres lokalizacji powierzchni laboratoryjnych. </w:t>
      </w:r>
      <w:r w:rsidR="00192D60">
        <w:rPr>
          <w:rFonts w:asciiTheme="minorHAnsi" w:hAnsiTheme="minorHAnsi"/>
          <w:b/>
        </w:rPr>
        <w:t xml:space="preserve"> W przypadku, gdy powierzchnie wyszczególnione w pkt. I i II Rozdziału IV znajdują się w różnych lokalizacjach, wykonawca podaje </w:t>
      </w:r>
      <w:r w:rsidR="00997F66">
        <w:rPr>
          <w:rFonts w:asciiTheme="minorHAnsi" w:hAnsiTheme="minorHAnsi"/>
          <w:b/>
        </w:rPr>
        <w:t>adresy poszczególnych lokalizacji</w:t>
      </w:r>
      <w:r w:rsidR="00192D60">
        <w:rPr>
          <w:rFonts w:asciiTheme="minorHAnsi" w:hAnsiTheme="minorHAnsi"/>
          <w:b/>
        </w:rPr>
        <w:t>.</w:t>
      </w:r>
      <w:r w:rsidR="00997F66">
        <w:rPr>
          <w:rFonts w:asciiTheme="minorHAnsi" w:hAnsiTheme="minorHAnsi"/>
          <w:b/>
        </w:rPr>
        <w:t xml:space="preserve"> Zamawiający ustali odległości poszczególnych lokalizacji na podstawie </w:t>
      </w:r>
      <w:hyperlink r:id="rId15" w:history="1">
        <w:r w:rsidR="00997F66" w:rsidRPr="005C3D75">
          <w:rPr>
            <w:rStyle w:val="Hipercze"/>
            <w:rFonts w:asciiTheme="minorHAnsi" w:hAnsiTheme="minorHAnsi" w:cs="Arial"/>
          </w:rPr>
          <w:t>https://www.google.pl/maps/</w:t>
        </w:r>
      </w:hyperlink>
      <w:r w:rsidR="00997F66">
        <w:rPr>
          <w:rFonts w:asciiTheme="minorHAnsi" w:hAnsiTheme="minorHAnsi"/>
          <w:b/>
        </w:rPr>
        <w:t xml:space="preserve"> i przyzna odpowiednie wartości punktowe dla poszczególnych lokalizacji.</w:t>
      </w:r>
    </w:p>
    <w:p w14:paraId="34072EC7" w14:textId="77777777" w:rsidR="0083455A" w:rsidRPr="00F67762" w:rsidRDefault="0083455A" w:rsidP="002C176D">
      <w:pPr>
        <w:pStyle w:val="Standard"/>
        <w:ind w:left="1418"/>
        <w:jc w:val="both"/>
        <w:rPr>
          <w:rFonts w:asciiTheme="minorHAnsi" w:hAnsiTheme="minorHAnsi" w:cs="Calibri"/>
        </w:rPr>
      </w:pPr>
    </w:p>
    <w:p w14:paraId="129A5B2B" w14:textId="77777777" w:rsidR="0037536C" w:rsidRPr="00F67762" w:rsidRDefault="0037536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>ZMIANA TREŚCI UMOWY:</w:t>
      </w:r>
    </w:p>
    <w:p w14:paraId="46A8300D" w14:textId="77777777" w:rsidR="0037536C" w:rsidRPr="00E20041" w:rsidRDefault="0037536C" w:rsidP="0054002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 xml:space="preserve">Zamawiający przewiduje możliwość dokonywania zmian w umowie zawartej z wykonawcą. Ewentualne zmiany zapisów umowy będą zawierane w formie </w:t>
      </w:r>
      <w:r w:rsidR="0054002C" w:rsidRPr="00E20041">
        <w:rPr>
          <w:rFonts w:asciiTheme="minorHAnsi" w:hAnsiTheme="minorHAnsi" w:cstheme="minorHAnsi"/>
          <w:bCs/>
          <w:sz w:val="24"/>
          <w:szCs w:val="24"/>
        </w:rPr>
        <w:t>pisemnej i zostaną wprowadzone w przypadku zaistnienia jednej z niżej określonych przesłanek</w:t>
      </w:r>
      <w:r w:rsidRPr="00E20041">
        <w:rPr>
          <w:rFonts w:asciiTheme="minorHAnsi" w:hAnsiTheme="minorHAnsi" w:cstheme="minorHAnsi"/>
          <w:bCs/>
          <w:sz w:val="24"/>
          <w:szCs w:val="24"/>
        </w:rPr>
        <w:t>:</w:t>
      </w:r>
    </w:p>
    <w:p w14:paraId="3D483BBD" w14:textId="77777777" w:rsidR="0037536C" w:rsidRPr="00E20041" w:rsidRDefault="0037536C" w:rsidP="00104CF8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>wystąpienia uzasadnionych zmian w zakresie i sposobie wykonania przedmiotu zamówienia;</w:t>
      </w:r>
    </w:p>
    <w:p w14:paraId="17289369" w14:textId="77777777" w:rsidR="0037536C" w:rsidRPr="00E20041" w:rsidRDefault="0037536C" w:rsidP="00104CF8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>wystąpienia obiektywnych przyczyn niezależnych od Zamawiającego i wykonawcy;</w:t>
      </w:r>
    </w:p>
    <w:p w14:paraId="0AABDD25" w14:textId="77777777" w:rsidR="0037536C" w:rsidRPr="00E20041" w:rsidRDefault="0037536C" w:rsidP="00104CF8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>wystąpienia okoliczności będących wynikiem działania siły wyższej;</w:t>
      </w:r>
    </w:p>
    <w:p w14:paraId="7E4F782E" w14:textId="77777777" w:rsidR="0054002C" w:rsidRPr="00E20041" w:rsidRDefault="0037536C" w:rsidP="00104CF8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>zmiany istotnych regulacji prawnych;</w:t>
      </w:r>
    </w:p>
    <w:p w14:paraId="49C26F33" w14:textId="77777777" w:rsidR="0037536C" w:rsidRPr="00E20041" w:rsidRDefault="0037536C" w:rsidP="00104CF8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>zmian umowy o dofinansowanie, jakie Zamawiający zawrze z Instytucją Pośredniczącą;</w:t>
      </w:r>
    </w:p>
    <w:p w14:paraId="4330E659" w14:textId="77777777" w:rsidR="0037536C" w:rsidRPr="00F67762" w:rsidRDefault="0037536C" w:rsidP="00104CF8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inorHAnsi" w:hAnsiTheme="minorHAnsi"/>
          <w:bCs/>
          <w:sz w:val="20"/>
          <w:szCs w:val="20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>konieczności zwiększenia lub zmniejszenia liczby godzin wynajęcia in</w:t>
      </w:r>
      <w:r w:rsidR="0054002C" w:rsidRPr="00E20041">
        <w:rPr>
          <w:rFonts w:asciiTheme="minorHAnsi" w:hAnsiTheme="minorHAnsi" w:cstheme="minorHAnsi"/>
          <w:bCs/>
          <w:sz w:val="24"/>
          <w:szCs w:val="24"/>
        </w:rPr>
        <w:t>frastruktury badawczej będącej p</w:t>
      </w:r>
      <w:r w:rsidRPr="00E20041">
        <w:rPr>
          <w:rFonts w:asciiTheme="minorHAnsi" w:hAnsiTheme="minorHAnsi" w:cstheme="minorHAnsi"/>
          <w:bCs/>
          <w:sz w:val="24"/>
          <w:szCs w:val="24"/>
        </w:rPr>
        <w:t>rzedmiotem zamówienia wynikającej z bieżących potrzeb Zamawiają</w:t>
      </w:r>
      <w:r w:rsidRPr="00F67762">
        <w:rPr>
          <w:rFonts w:asciiTheme="minorHAnsi" w:hAnsiTheme="minorHAnsi" w:cs="Arial"/>
          <w:bCs/>
          <w:sz w:val="20"/>
          <w:szCs w:val="20"/>
        </w:rPr>
        <w:t>cego</w:t>
      </w:r>
      <w:r w:rsidR="004A73FA" w:rsidRPr="00F67762">
        <w:rPr>
          <w:rFonts w:asciiTheme="minorHAnsi" w:hAnsiTheme="minorHAnsi" w:cs="Arial"/>
          <w:bCs/>
          <w:sz w:val="20"/>
          <w:szCs w:val="20"/>
        </w:rPr>
        <w:t>.</w:t>
      </w:r>
    </w:p>
    <w:p w14:paraId="4601B09C" w14:textId="77777777" w:rsidR="004A73FA" w:rsidRPr="00F67762" w:rsidRDefault="004A73FA" w:rsidP="004A73FA">
      <w:pPr>
        <w:pStyle w:val="Akapitzlist"/>
        <w:spacing w:after="0" w:line="240" w:lineRule="auto"/>
        <w:ind w:left="993"/>
        <w:jc w:val="both"/>
        <w:rPr>
          <w:rFonts w:asciiTheme="minorHAnsi" w:hAnsiTheme="minorHAnsi"/>
          <w:bCs/>
          <w:sz w:val="20"/>
          <w:szCs w:val="20"/>
        </w:rPr>
      </w:pPr>
    </w:p>
    <w:p w14:paraId="49E12710" w14:textId="77777777" w:rsidR="00594AAC" w:rsidRPr="00F67762" w:rsidRDefault="00594AA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>POSTANOWIENIA KOŃCOWE:</w:t>
      </w:r>
    </w:p>
    <w:p w14:paraId="5DA47B36" w14:textId="77777777" w:rsidR="00BD0F52" w:rsidRPr="00F67762" w:rsidRDefault="00986ACB" w:rsidP="003B1740">
      <w:pPr>
        <w:pStyle w:val="Standard"/>
        <w:ind w:left="709"/>
        <w:jc w:val="both"/>
        <w:rPr>
          <w:rFonts w:asciiTheme="minorHAnsi" w:hAnsiTheme="minorHAnsi" w:cs="ArialNarrow"/>
          <w:sz w:val="20"/>
          <w:szCs w:val="20"/>
        </w:rPr>
      </w:pPr>
      <w:r w:rsidRPr="00F67762">
        <w:rPr>
          <w:rFonts w:asciiTheme="minorHAnsi" w:hAnsiTheme="minorHAnsi"/>
        </w:rPr>
        <w:t xml:space="preserve">Postępowanie prowadzone jest według prawa polskiego. </w:t>
      </w:r>
      <w:r w:rsidR="00594AAC" w:rsidRPr="00F67762">
        <w:rPr>
          <w:rFonts w:asciiTheme="minorHAnsi" w:hAnsiTheme="minorHAnsi"/>
        </w:rPr>
        <w:t xml:space="preserve">W sprawach nieuregulowanych stosuje się przepisy ustawy z dnia 23 kwietnia 1964 roku – Kodeks Cywilny (t.j. Dz.U. z 2014 r., poz. 121), a także postanowienia obowiązujących Wytycznych dotyczących kwalifikowalności wydatków w ramach Europejskiego Funduszu Rozwoju Regionalnego, </w:t>
      </w:r>
      <w:r w:rsidR="00594AAC" w:rsidRPr="00F67762">
        <w:rPr>
          <w:rFonts w:asciiTheme="minorHAnsi" w:hAnsiTheme="minorHAnsi"/>
        </w:rPr>
        <w:lastRenderedPageBreak/>
        <w:t xml:space="preserve">Europejskiego Funduszu Społecznego oraz Funduszu Spójności na lata 2014-2020.    </w:t>
      </w:r>
    </w:p>
    <w:p w14:paraId="43B27E96" w14:textId="44D82CA0" w:rsidR="006A6AC3" w:rsidRPr="00F67762" w:rsidRDefault="006A6AC3" w:rsidP="00F67762">
      <w:pPr>
        <w:pStyle w:val="Standard"/>
        <w:rPr>
          <w:rFonts w:asciiTheme="minorHAnsi" w:hAnsiTheme="minorHAnsi" w:cs="ArialNarrow"/>
          <w:sz w:val="20"/>
          <w:szCs w:val="20"/>
        </w:rPr>
      </w:pPr>
    </w:p>
    <w:p w14:paraId="31AF17EF" w14:textId="77777777" w:rsidR="00594AAC" w:rsidRPr="00F67762" w:rsidRDefault="00594AAC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  <w:r w:rsidRPr="00F67762">
        <w:rPr>
          <w:rFonts w:asciiTheme="minorHAnsi" w:hAnsiTheme="minorHAnsi" w:cs="ArialNarrow"/>
          <w:sz w:val="20"/>
          <w:szCs w:val="20"/>
        </w:rPr>
        <w:t>Załącznik Nr 1 do Zapytania</w:t>
      </w:r>
    </w:p>
    <w:p w14:paraId="253604B1" w14:textId="77777777" w:rsidR="00594AAC" w:rsidRPr="00F67762" w:rsidRDefault="00C30E34" w:rsidP="003A0E7A">
      <w:pPr>
        <w:pStyle w:val="Standard"/>
        <w:ind w:firstLine="360"/>
        <w:jc w:val="right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  <w:sz w:val="20"/>
          <w:szCs w:val="20"/>
        </w:rPr>
        <w:t>Sprawa ZO-0</w:t>
      </w:r>
      <w:r w:rsidR="00223951" w:rsidRPr="00F67762">
        <w:rPr>
          <w:rFonts w:asciiTheme="minorHAnsi" w:hAnsiTheme="minorHAnsi" w:cs="ArialNarrow"/>
          <w:sz w:val="20"/>
          <w:szCs w:val="20"/>
        </w:rPr>
        <w:t>5</w:t>
      </w:r>
      <w:r w:rsidR="00FE76B2" w:rsidRPr="00F67762">
        <w:rPr>
          <w:rFonts w:asciiTheme="minorHAnsi" w:hAnsiTheme="minorHAnsi" w:cs="ArialNarrow"/>
          <w:sz w:val="20"/>
          <w:szCs w:val="20"/>
        </w:rPr>
        <w:t>-2017</w:t>
      </w:r>
    </w:p>
    <w:p w14:paraId="245EBE1D" w14:textId="77777777" w:rsidR="00594AAC" w:rsidRPr="00F67762" w:rsidRDefault="00594AAC" w:rsidP="003A0E7A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</w:p>
    <w:p w14:paraId="61B020C5" w14:textId="77777777" w:rsidR="00594AAC" w:rsidRPr="00F67762" w:rsidRDefault="00594AAC" w:rsidP="003A0E7A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>Zamawiający:</w:t>
      </w:r>
    </w:p>
    <w:p w14:paraId="3CE61549" w14:textId="77777777" w:rsidR="00594AAC" w:rsidRPr="00F67762" w:rsidRDefault="00334FFE" w:rsidP="003A0E7A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>Evestra Onkologia</w:t>
      </w:r>
      <w:r w:rsidR="00594AAC" w:rsidRPr="00F67762">
        <w:rPr>
          <w:rFonts w:asciiTheme="minorHAnsi" w:hAnsiTheme="minorHAnsi" w:cs="ArialNarrow"/>
          <w:b/>
        </w:rPr>
        <w:t xml:space="preserve"> Sp. z o.o.</w:t>
      </w:r>
    </w:p>
    <w:p w14:paraId="61CB64B0" w14:textId="77777777" w:rsidR="00594AAC" w:rsidRPr="00F67762" w:rsidRDefault="00594AAC" w:rsidP="00FE76B2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 xml:space="preserve">ul. </w:t>
      </w:r>
      <w:r w:rsidR="00FE76B2" w:rsidRPr="00F67762">
        <w:rPr>
          <w:rFonts w:asciiTheme="minorHAnsi" w:hAnsiTheme="minorHAnsi" w:cs="ArialNarrow"/>
          <w:b/>
        </w:rPr>
        <w:t>Jana Muszyńskiego 2 lok. 3.22</w:t>
      </w:r>
    </w:p>
    <w:p w14:paraId="52E2A59A" w14:textId="77777777" w:rsidR="00FE76B2" w:rsidRPr="00F67762" w:rsidRDefault="00FE76B2" w:rsidP="00FE76B2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>90-151 Łódź</w:t>
      </w:r>
    </w:p>
    <w:p w14:paraId="5BF7F3D6" w14:textId="77777777" w:rsidR="00594AAC" w:rsidRPr="00F67762" w:rsidRDefault="00594AAC" w:rsidP="003A0E7A">
      <w:pPr>
        <w:pStyle w:val="Standard"/>
        <w:ind w:firstLine="360"/>
        <w:jc w:val="center"/>
        <w:rPr>
          <w:rFonts w:asciiTheme="minorHAnsi" w:hAnsiTheme="minorHAnsi" w:cs="ArialNarrow"/>
          <w:b/>
        </w:rPr>
      </w:pPr>
    </w:p>
    <w:p w14:paraId="5252525A" w14:textId="77777777" w:rsidR="00594AAC" w:rsidRPr="00F67762" w:rsidRDefault="00594AAC" w:rsidP="00F15FFA">
      <w:pPr>
        <w:pStyle w:val="Standard"/>
        <w:ind w:firstLine="360"/>
        <w:jc w:val="center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>FORMULARZ OFERTY</w:t>
      </w:r>
      <w:r w:rsidR="003F67F2" w:rsidRPr="00F67762">
        <w:rPr>
          <w:rFonts w:asciiTheme="minorHAnsi" w:hAnsiTheme="minorHAnsi" w:cs="ArialNarrow"/>
          <w:b/>
        </w:rPr>
        <w:t>*</w:t>
      </w:r>
    </w:p>
    <w:p w14:paraId="3B2E18F8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>Działając w imieniu i na rzecz  Wykonawcy:</w:t>
      </w:r>
    </w:p>
    <w:p w14:paraId="7280A680" w14:textId="77777777" w:rsidR="00594AAC" w:rsidRPr="00F67762" w:rsidRDefault="00594AAC" w:rsidP="003A0E7A">
      <w:pPr>
        <w:pStyle w:val="Standard"/>
        <w:ind w:firstLine="360"/>
        <w:jc w:val="both"/>
        <w:rPr>
          <w:rFonts w:asciiTheme="minorHAnsi" w:hAnsiTheme="minorHAnsi" w:cs="ArialNarrow"/>
        </w:rPr>
      </w:pPr>
    </w:p>
    <w:p w14:paraId="4C80767C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>…............................................................................................................................................................</w:t>
      </w:r>
    </w:p>
    <w:p w14:paraId="774E41CB" w14:textId="77777777" w:rsidR="00594AAC" w:rsidRPr="00F67762" w:rsidRDefault="00594AAC" w:rsidP="003A0E7A">
      <w:pPr>
        <w:pStyle w:val="Standard"/>
        <w:jc w:val="center"/>
        <w:rPr>
          <w:rFonts w:asciiTheme="minorHAnsi" w:hAnsiTheme="minorHAnsi" w:cs="ArialNarrow"/>
          <w:sz w:val="16"/>
          <w:szCs w:val="16"/>
        </w:rPr>
      </w:pPr>
      <w:r w:rsidRPr="00F67762">
        <w:rPr>
          <w:rFonts w:asciiTheme="minorHAnsi" w:hAnsiTheme="minorHAnsi" w:cs="ArialNarrow"/>
          <w:sz w:val="16"/>
          <w:szCs w:val="16"/>
        </w:rPr>
        <w:t>(IMIĘ I NAZWISKO/PEŁNA NAZWA WYKONAWCY)</w:t>
      </w:r>
    </w:p>
    <w:p w14:paraId="103F0548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ab/>
      </w:r>
    </w:p>
    <w:p w14:paraId="5CBA4A6F" w14:textId="77777777" w:rsidR="00594AAC" w:rsidRPr="00F67762" w:rsidRDefault="00594AAC" w:rsidP="003A0E7A">
      <w:pPr>
        <w:pStyle w:val="Standard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>z siedzibą w/zamieszkałego w*</w:t>
      </w:r>
      <w:r w:rsidR="003F67F2" w:rsidRPr="00F67762">
        <w:rPr>
          <w:rFonts w:asciiTheme="minorHAnsi" w:hAnsiTheme="minorHAnsi" w:cs="ArialNarrow"/>
        </w:rPr>
        <w:t>*</w:t>
      </w:r>
      <w:r w:rsidRPr="00F67762">
        <w:rPr>
          <w:rFonts w:asciiTheme="minorHAnsi" w:hAnsiTheme="minorHAnsi" w:cs="ArialNarrow"/>
        </w:rPr>
        <w:t>…...................................................................................................</w:t>
      </w:r>
      <w:r w:rsidR="003F67F2" w:rsidRPr="00F67762">
        <w:rPr>
          <w:rFonts w:asciiTheme="minorHAnsi" w:hAnsiTheme="minorHAnsi" w:cs="ArialNarrow"/>
        </w:rPr>
        <w:t>.....</w:t>
      </w:r>
    </w:p>
    <w:p w14:paraId="71C675C3" w14:textId="77777777" w:rsidR="00594AAC" w:rsidRPr="00F67762" w:rsidRDefault="00594AAC" w:rsidP="003A0E7A">
      <w:pPr>
        <w:pStyle w:val="Standard"/>
        <w:ind w:firstLine="360"/>
        <w:jc w:val="center"/>
        <w:rPr>
          <w:rFonts w:asciiTheme="minorHAnsi" w:hAnsiTheme="minorHAnsi" w:cs="ArialNarrow"/>
          <w:sz w:val="16"/>
          <w:szCs w:val="16"/>
        </w:rPr>
      </w:pPr>
      <w:r w:rsidRPr="00F67762">
        <w:rPr>
          <w:rFonts w:asciiTheme="minorHAnsi" w:hAnsiTheme="minorHAnsi" w:cs="ArialNarrow"/>
          <w:sz w:val="16"/>
          <w:szCs w:val="16"/>
        </w:rPr>
        <w:t>(ADRES ZAMIESZKANIA/ADRES SIEDZIBY)</w:t>
      </w:r>
    </w:p>
    <w:p w14:paraId="65A0BA31" w14:textId="77777777" w:rsidR="00594AAC" w:rsidRPr="00F67762" w:rsidRDefault="00594AAC" w:rsidP="003A0E7A">
      <w:pPr>
        <w:pStyle w:val="Standard"/>
        <w:ind w:firstLine="360"/>
        <w:rPr>
          <w:rFonts w:asciiTheme="minorHAnsi" w:hAnsiTheme="minorHAnsi" w:cs="ArialNarrow"/>
        </w:rPr>
      </w:pPr>
    </w:p>
    <w:p w14:paraId="6213C97C" w14:textId="77777777" w:rsidR="00594AAC" w:rsidRPr="00F67762" w:rsidRDefault="00594AAC" w:rsidP="003A0E7A">
      <w:pPr>
        <w:pStyle w:val="Standard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>…............................................................................................................................................................</w:t>
      </w:r>
    </w:p>
    <w:p w14:paraId="2C25722A" w14:textId="77777777" w:rsidR="00594AAC" w:rsidRPr="00F67762" w:rsidRDefault="00594AAC" w:rsidP="003A0E7A">
      <w:pPr>
        <w:pStyle w:val="Standard"/>
        <w:ind w:firstLine="360"/>
        <w:jc w:val="center"/>
        <w:rPr>
          <w:rFonts w:asciiTheme="minorHAnsi" w:hAnsiTheme="minorHAnsi" w:cs="ArialNarrow"/>
          <w:sz w:val="16"/>
          <w:szCs w:val="16"/>
        </w:rPr>
      </w:pPr>
      <w:r w:rsidRPr="00F67762">
        <w:rPr>
          <w:rFonts w:asciiTheme="minorHAnsi" w:hAnsiTheme="minorHAnsi" w:cs="ArialNarrow"/>
          <w:sz w:val="16"/>
          <w:szCs w:val="16"/>
        </w:rPr>
        <w:t>(NR TELEFONU, FAX, ADRES POCZTY ELEKTRONICZNEJ)</w:t>
      </w:r>
    </w:p>
    <w:p w14:paraId="3399801D" w14:textId="77777777" w:rsidR="00594AAC" w:rsidRPr="00F67762" w:rsidRDefault="00594AAC" w:rsidP="003A0E7A">
      <w:pPr>
        <w:pStyle w:val="Standard"/>
        <w:ind w:firstLine="360"/>
        <w:rPr>
          <w:rFonts w:asciiTheme="minorHAnsi" w:hAnsiTheme="minorHAnsi" w:cs="ArialNarrow"/>
          <w:sz w:val="16"/>
          <w:szCs w:val="16"/>
        </w:rPr>
      </w:pPr>
    </w:p>
    <w:p w14:paraId="22D49D9F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 xml:space="preserve">w odpowiedzi na zapytanie </w:t>
      </w:r>
      <w:r w:rsidR="00223951" w:rsidRPr="00F67762">
        <w:rPr>
          <w:rFonts w:asciiTheme="minorHAnsi" w:hAnsiTheme="minorHAnsi" w:cs="ArialNarrow"/>
        </w:rPr>
        <w:t xml:space="preserve">ofertowe opublikowane dnia ………………………. </w:t>
      </w:r>
      <w:r w:rsidR="000233BE" w:rsidRPr="00F67762">
        <w:rPr>
          <w:rFonts w:asciiTheme="minorHAnsi" w:hAnsiTheme="minorHAnsi" w:cs="ArialNarrow"/>
        </w:rPr>
        <w:t>2017</w:t>
      </w:r>
      <w:r w:rsidRPr="00F67762">
        <w:rPr>
          <w:rFonts w:asciiTheme="minorHAnsi" w:hAnsiTheme="minorHAnsi" w:cs="ArialNarrow"/>
        </w:rPr>
        <w:t xml:space="preserve"> roku pod adresem bazakonkurencyjności.funduszeeuropejskie.gov.pl, a także na witrynie internetowej Zamawiającego, </w:t>
      </w:r>
      <w:r w:rsidRPr="00F67762">
        <w:rPr>
          <w:rFonts w:asciiTheme="minorHAnsi" w:hAnsiTheme="minorHAnsi" w:cs="Arial Narrow"/>
        </w:rPr>
        <w:t>składam ofertę w postępowaniu na</w:t>
      </w:r>
      <w:r w:rsidR="00970129" w:rsidRPr="00F67762">
        <w:rPr>
          <w:rFonts w:asciiTheme="minorHAnsi" w:hAnsiTheme="minorHAnsi" w:cs="Arial Narrow"/>
        </w:rPr>
        <w:t xml:space="preserve"> </w:t>
      </w:r>
      <w:r w:rsidR="00223951" w:rsidRPr="00F67762">
        <w:rPr>
          <w:rFonts w:asciiTheme="minorHAnsi" w:hAnsiTheme="minorHAnsi"/>
          <w:b/>
          <w:bCs/>
        </w:rPr>
        <w:t xml:space="preserve">wynajem powierzchni laboratoryjnych wraz z wyposażeniem na potrzeby </w:t>
      </w:r>
      <w:r w:rsidR="0048776A" w:rsidRPr="00F67762">
        <w:rPr>
          <w:rFonts w:asciiTheme="minorHAnsi" w:hAnsiTheme="minorHAnsi"/>
          <w:b/>
          <w:bCs/>
        </w:rPr>
        <w:t>badań realizowanych w projekcie</w:t>
      </w:r>
      <w:r w:rsidRPr="00F67762">
        <w:rPr>
          <w:rFonts w:asciiTheme="minorHAnsi" w:hAnsiTheme="minorHAnsi" w:cs="Arial Narrow"/>
        </w:rPr>
        <w:t>, prowadzonym w trybie zapytania ofertowego.</w:t>
      </w:r>
    </w:p>
    <w:p w14:paraId="51AFA25F" w14:textId="77777777" w:rsidR="00594AAC" w:rsidRPr="00F67762" w:rsidRDefault="00594AAC" w:rsidP="003A0E7A">
      <w:pPr>
        <w:jc w:val="both"/>
        <w:rPr>
          <w:rFonts w:asciiTheme="minorHAnsi" w:hAnsiTheme="minorHAnsi" w:cs="Arial Narrow"/>
          <w:sz w:val="16"/>
          <w:szCs w:val="16"/>
        </w:rPr>
      </w:pPr>
    </w:p>
    <w:p w14:paraId="59F4E689" w14:textId="77777777" w:rsidR="00594AAC" w:rsidRPr="00F67762" w:rsidRDefault="00594AAC" w:rsidP="00F15FFA">
      <w:pPr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>Oferuję realizację zamówienia</w:t>
      </w:r>
      <w:r w:rsidR="00C30E34" w:rsidRPr="00F67762">
        <w:rPr>
          <w:rFonts w:asciiTheme="minorHAnsi" w:hAnsiTheme="minorHAnsi"/>
        </w:rPr>
        <w:t xml:space="preserve"> </w:t>
      </w:r>
      <w:r w:rsidRPr="00F67762">
        <w:rPr>
          <w:rFonts w:asciiTheme="minorHAnsi" w:hAnsiTheme="minorHAnsi"/>
        </w:rPr>
        <w:t>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F67762">
        <w:rPr>
          <w:rFonts w:asciiTheme="minorHAnsi" w:hAnsiTheme="minorHAnsi"/>
        </w:rPr>
        <w:t>)</w:t>
      </w:r>
    </w:p>
    <w:p w14:paraId="73B585DC" w14:textId="77777777" w:rsidR="00223951" w:rsidRPr="00F67762" w:rsidRDefault="00223951" w:rsidP="000540C2">
      <w:pPr>
        <w:pStyle w:val="Tekstpodstawowy"/>
        <w:rPr>
          <w:rFonts w:asciiTheme="minorHAnsi" w:hAnsiTheme="minorHAnsi"/>
          <w:sz w:val="24"/>
          <w:szCs w:val="24"/>
        </w:rPr>
      </w:pPr>
    </w:p>
    <w:p w14:paraId="15DD32CC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16"/>
          <w:szCs w:val="16"/>
        </w:rPr>
      </w:pPr>
    </w:p>
    <w:p w14:paraId="61F288E9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Wartość oferty obejmuje wszystkie koszty związane z realizacją przedmiotu zamówienia.</w:t>
      </w:r>
    </w:p>
    <w:p w14:paraId="307B3374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16"/>
          <w:szCs w:val="16"/>
        </w:rPr>
      </w:pPr>
    </w:p>
    <w:p w14:paraId="0171B6B2" w14:textId="77777777" w:rsidR="00F12B18" w:rsidRPr="00F67762" w:rsidRDefault="00594AAC" w:rsidP="00F12B18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 xml:space="preserve">Oświadczam, że </w:t>
      </w:r>
      <w:r w:rsidR="00F12B18" w:rsidRPr="00F67762">
        <w:rPr>
          <w:rFonts w:asciiTheme="minorHAnsi" w:hAnsiTheme="minorHAnsi"/>
          <w:sz w:val="24"/>
          <w:szCs w:val="24"/>
        </w:rPr>
        <w:t xml:space="preserve">przedmiot zamówienia będzie realizowany </w:t>
      </w:r>
      <w:r w:rsidRPr="00F67762">
        <w:rPr>
          <w:rFonts w:asciiTheme="minorHAnsi" w:hAnsiTheme="minorHAnsi"/>
          <w:sz w:val="24"/>
          <w:szCs w:val="24"/>
        </w:rPr>
        <w:t xml:space="preserve">w terminie do </w:t>
      </w:r>
      <w:r w:rsidR="008649FE" w:rsidRPr="00F67762">
        <w:rPr>
          <w:rFonts w:asciiTheme="minorHAnsi" w:hAnsiTheme="minorHAnsi"/>
          <w:sz w:val="24"/>
          <w:szCs w:val="24"/>
        </w:rPr>
        <w:t xml:space="preserve">3 października </w:t>
      </w:r>
      <w:r w:rsidRPr="00F67762">
        <w:rPr>
          <w:rFonts w:asciiTheme="minorHAnsi" w:hAnsiTheme="minorHAnsi"/>
          <w:sz w:val="24"/>
          <w:szCs w:val="24"/>
        </w:rPr>
        <w:t>201</w:t>
      </w:r>
      <w:r w:rsidR="00582C88" w:rsidRPr="00F67762">
        <w:rPr>
          <w:rFonts w:asciiTheme="minorHAnsi" w:hAnsiTheme="minorHAnsi"/>
          <w:sz w:val="24"/>
          <w:szCs w:val="24"/>
        </w:rPr>
        <w:t>8</w:t>
      </w:r>
      <w:r w:rsidRPr="00F67762">
        <w:rPr>
          <w:rFonts w:asciiTheme="minorHAnsi" w:hAnsiTheme="minorHAnsi"/>
          <w:sz w:val="24"/>
          <w:szCs w:val="24"/>
        </w:rPr>
        <w:t xml:space="preserve"> roku.</w:t>
      </w:r>
    </w:p>
    <w:p w14:paraId="027A7E12" w14:textId="77777777" w:rsidR="00F12B18" w:rsidRPr="00F67762" w:rsidRDefault="00F12B18" w:rsidP="00F12B18">
      <w:pPr>
        <w:pStyle w:val="Tekstpodstawowy"/>
        <w:rPr>
          <w:rFonts w:asciiTheme="minorHAnsi" w:hAnsiTheme="minorHAnsi"/>
          <w:sz w:val="24"/>
          <w:szCs w:val="24"/>
        </w:rPr>
      </w:pPr>
    </w:p>
    <w:p w14:paraId="30431CE2" w14:textId="0200676A" w:rsidR="00F12B18" w:rsidRDefault="00594AAC" w:rsidP="00F12B18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 xml:space="preserve">Oświadczam, że </w:t>
      </w:r>
      <w:r w:rsidR="00F12B18" w:rsidRPr="00F67762">
        <w:rPr>
          <w:rFonts w:asciiTheme="minorHAnsi" w:hAnsiTheme="minorHAnsi"/>
          <w:sz w:val="24"/>
          <w:szCs w:val="24"/>
        </w:rPr>
        <w:t xml:space="preserve">powierzchnie laboratoryjne są zlokalizowane </w:t>
      </w:r>
      <w:r w:rsidR="00997F66">
        <w:rPr>
          <w:rFonts w:asciiTheme="minorHAnsi" w:hAnsiTheme="minorHAnsi"/>
          <w:sz w:val="24"/>
          <w:szCs w:val="24"/>
        </w:rPr>
        <w:t>po następującym adresem/adresami:</w:t>
      </w:r>
      <w:r w:rsidR="00F12B18" w:rsidRPr="00F67762">
        <w:rPr>
          <w:rFonts w:asciiTheme="minorHAnsi" w:hAnsiTheme="minorHAnsi"/>
          <w:sz w:val="24"/>
          <w:szCs w:val="24"/>
        </w:rPr>
        <w:t xml:space="preserve"> </w:t>
      </w:r>
    </w:p>
    <w:p w14:paraId="648C0B79" w14:textId="743BFD75" w:rsidR="00997F66" w:rsidRPr="00F67762" w:rsidRDefault="00997F66" w:rsidP="00F12B18">
      <w:pPr>
        <w:pStyle w:val="Tekstpodstawow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7CCC0" w14:textId="77777777" w:rsidR="00F12B18" w:rsidRPr="00F67762" w:rsidRDefault="00F12B18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3B36A73F" w14:textId="77777777" w:rsidR="00F12B18" w:rsidRPr="00F67762" w:rsidRDefault="00F12B18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Oświadczam,  że dysponuję infrastrukturą niezbędną do realizacji przedmiotu zamówienia.</w:t>
      </w:r>
    </w:p>
    <w:p w14:paraId="3ABAF4A4" w14:textId="77777777" w:rsidR="00F12B18" w:rsidRPr="00F67762" w:rsidRDefault="00F12B18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31480428" w14:textId="77777777" w:rsidR="00F12B18" w:rsidRPr="00F67762" w:rsidRDefault="00F12B18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 xml:space="preserve">Oświadczam, że </w:t>
      </w:r>
      <w:r w:rsidR="002C413F" w:rsidRPr="00F67762">
        <w:rPr>
          <w:rFonts w:asciiTheme="minorHAnsi" w:hAnsiTheme="minorHAnsi"/>
          <w:sz w:val="24"/>
          <w:szCs w:val="24"/>
        </w:rPr>
        <w:t xml:space="preserve">w zakresie zwierzętarni spełniam wymagania określone w punkcie </w:t>
      </w:r>
      <w:r w:rsidR="007F30EF" w:rsidRPr="00F67762">
        <w:rPr>
          <w:rFonts w:asciiTheme="minorHAnsi" w:hAnsiTheme="minorHAnsi"/>
          <w:sz w:val="24"/>
          <w:szCs w:val="24"/>
        </w:rPr>
        <w:t>II</w:t>
      </w:r>
      <w:r w:rsidR="002C413F" w:rsidRPr="00F67762">
        <w:rPr>
          <w:rFonts w:asciiTheme="minorHAnsi" w:hAnsiTheme="minorHAnsi"/>
          <w:sz w:val="24"/>
          <w:szCs w:val="24"/>
        </w:rPr>
        <w:t>.</w:t>
      </w:r>
      <w:r w:rsidR="007F30EF" w:rsidRPr="00F67762">
        <w:rPr>
          <w:rFonts w:asciiTheme="minorHAnsi" w:hAnsiTheme="minorHAnsi"/>
          <w:sz w:val="24"/>
          <w:szCs w:val="24"/>
        </w:rPr>
        <w:t xml:space="preserve"> Ppkt. 1) Rozdziału IV.</w:t>
      </w:r>
    </w:p>
    <w:p w14:paraId="32D43E6F" w14:textId="77777777" w:rsidR="002C176D" w:rsidRPr="00F67762" w:rsidRDefault="002C176D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136C023E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14:paraId="319EB6CD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0D7ABBE" w14:textId="77777777" w:rsidR="00B4680C" w:rsidRPr="00F6776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4669F" w14:textId="77777777" w:rsidR="00B4680C" w:rsidRPr="00F6776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14:paraId="4141D05B" w14:textId="77777777" w:rsidR="00B4680C" w:rsidRPr="00F6776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4E310CC" w14:textId="77777777" w:rsidR="00F12B18" w:rsidRPr="00F67762" w:rsidRDefault="00F12B18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66081E80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Oświadczam, że uzyskałem wszelkie informacje niezbędne do należytego wykonania zamówienia.</w:t>
      </w:r>
    </w:p>
    <w:p w14:paraId="6086FDC6" w14:textId="77777777" w:rsidR="00C31E5B" w:rsidRPr="00F67762" w:rsidRDefault="00C31E5B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35C276A3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16"/>
          <w:szCs w:val="16"/>
        </w:rPr>
      </w:pPr>
    </w:p>
    <w:p w14:paraId="004E1FAA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 xml:space="preserve">Pozostaję związany niniejszą ofertą przez okres </w:t>
      </w:r>
      <w:r w:rsidR="001D00CA" w:rsidRPr="00F67762">
        <w:rPr>
          <w:rFonts w:asciiTheme="minorHAnsi" w:hAnsiTheme="minorHAnsi"/>
          <w:sz w:val="24"/>
          <w:szCs w:val="24"/>
        </w:rPr>
        <w:t>9</w:t>
      </w:r>
      <w:r w:rsidRPr="00F67762">
        <w:rPr>
          <w:rFonts w:asciiTheme="minorHAnsi" w:hAnsiTheme="minorHAnsi"/>
          <w:sz w:val="24"/>
          <w:szCs w:val="24"/>
        </w:rPr>
        <w:t>0 dni od ostatecznego upływu terminu składania ofert.</w:t>
      </w:r>
    </w:p>
    <w:p w14:paraId="50216512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16"/>
          <w:szCs w:val="16"/>
        </w:rPr>
      </w:pPr>
    </w:p>
    <w:p w14:paraId="2C2F32BE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Oferta wraz z załącznikami zawiera  …................. stron.</w:t>
      </w:r>
    </w:p>
    <w:p w14:paraId="29BA64AA" w14:textId="77777777" w:rsidR="00B4680C" w:rsidRPr="00F67762" w:rsidRDefault="00B4680C" w:rsidP="003A0E7A">
      <w:pPr>
        <w:pStyle w:val="Tekstpodstawowy"/>
        <w:rPr>
          <w:rFonts w:asciiTheme="minorHAnsi" w:hAnsiTheme="minorHAnsi"/>
        </w:rPr>
      </w:pPr>
    </w:p>
    <w:p w14:paraId="6EB485BA" w14:textId="77777777" w:rsidR="00B4680C" w:rsidRPr="00F67762" w:rsidRDefault="003F67F2" w:rsidP="003F67F2">
      <w:pPr>
        <w:pStyle w:val="Tekstpodstawowy"/>
        <w:rPr>
          <w:rFonts w:asciiTheme="minorHAnsi" w:hAnsiTheme="minorHAnsi"/>
        </w:rPr>
      </w:pPr>
      <w:r w:rsidRPr="00F67762">
        <w:rPr>
          <w:rFonts w:asciiTheme="minorHAnsi" w:hAnsiTheme="minorHAnsi"/>
        </w:rPr>
        <w:t>*  - należy złożyć oddzielny formularz na każde zadanie w którym składana jest oferta</w:t>
      </w:r>
    </w:p>
    <w:p w14:paraId="1E7B24B6" w14:textId="77777777" w:rsidR="00B4680C" w:rsidRPr="00F67762" w:rsidRDefault="003F67F2" w:rsidP="003A0E7A">
      <w:pPr>
        <w:pStyle w:val="Tekstpodstawowy"/>
        <w:rPr>
          <w:rFonts w:asciiTheme="minorHAnsi" w:hAnsiTheme="minorHAnsi"/>
        </w:rPr>
      </w:pPr>
      <w:r w:rsidRPr="00F67762">
        <w:rPr>
          <w:rFonts w:asciiTheme="minorHAnsi" w:hAnsiTheme="minorHAnsi"/>
        </w:rPr>
        <w:t>** - niepotrzebne skreślić</w:t>
      </w:r>
    </w:p>
    <w:p w14:paraId="753C2292" w14:textId="77777777" w:rsidR="00B4680C" w:rsidRPr="00F6776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1F072DAF" w14:textId="77777777" w:rsidR="00B4680C" w:rsidRPr="00F6776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717042C0" w14:textId="77777777" w:rsidR="00594AAC" w:rsidRPr="00F67762" w:rsidRDefault="00594AAC" w:rsidP="003A0E7A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</w:p>
    <w:p w14:paraId="7ABDB815" w14:textId="77777777" w:rsidR="00594AAC" w:rsidRPr="00F67762" w:rsidRDefault="00594AAC" w:rsidP="003A0E7A">
      <w:pPr>
        <w:pStyle w:val="Tekstpodstawowy"/>
        <w:rPr>
          <w:rFonts w:asciiTheme="minorHAnsi" w:hAnsiTheme="minorHAnsi"/>
        </w:rPr>
      </w:pPr>
      <w:r w:rsidRPr="00F67762">
        <w:rPr>
          <w:rFonts w:asciiTheme="minorHAnsi" w:hAnsiTheme="minorHAnsi"/>
        </w:rPr>
        <w:t>….........................................</w:t>
      </w:r>
      <w:r w:rsidRPr="00F67762">
        <w:rPr>
          <w:rFonts w:asciiTheme="minorHAnsi" w:hAnsiTheme="minorHAnsi"/>
        </w:rPr>
        <w:tab/>
      </w:r>
      <w:r w:rsidRPr="00F67762">
        <w:rPr>
          <w:rFonts w:asciiTheme="minorHAnsi" w:hAnsiTheme="minorHAnsi"/>
        </w:rPr>
        <w:tab/>
      </w:r>
      <w:r w:rsidRPr="00F67762">
        <w:rPr>
          <w:rFonts w:asciiTheme="minorHAnsi" w:hAnsiTheme="minorHAnsi"/>
        </w:rPr>
        <w:tab/>
      </w:r>
      <w:r w:rsidRPr="00F67762">
        <w:rPr>
          <w:rFonts w:asciiTheme="minorHAnsi" w:hAnsiTheme="minorHAnsi"/>
        </w:rPr>
        <w:tab/>
      </w:r>
      <w:r w:rsidRPr="00F67762">
        <w:rPr>
          <w:rFonts w:asciiTheme="minorHAnsi" w:hAnsiTheme="minorHAnsi"/>
        </w:rPr>
        <w:tab/>
        <w:t>………………………………………………………………………</w:t>
      </w:r>
    </w:p>
    <w:p w14:paraId="5B4BF30A" w14:textId="77777777" w:rsidR="00594AAC" w:rsidRPr="00F67762" w:rsidRDefault="00594AAC" w:rsidP="00263F6E">
      <w:pPr>
        <w:rPr>
          <w:rFonts w:asciiTheme="minorHAnsi" w:hAnsiTheme="minorHAnsi"/>
          <w:sz w:val="20"/>
          <w:szCs w:val="20"/>
        </w:rPr>
      </w:pPr>
      <w:r w:rsidRPr="00F67762">
        <w:rPr>
          <w:rFonts w:asciiTheme="minorHAnsi" w:hAnsiTheme="minorHAnsi"/>
          <w:sz w:val="20"/>
          <w:szCs w:val="20"/>
        </w:rPr>
        <w:t xml:space="preserve">           miejscowość i data    </w:t>
      </w:r>
      <w:r w:rsidRPr="00F67762">
        <w:rPr>
          <w:rFonts w:asciiTheme="minorHAnsi" w:hAnsiTheme="minorHAnsi"/>
          <w:sz w:val="20"/>
          <w:szCs w:val="20"/>
        </w:rPr>
        <w:tab/>
      </w:r>
      <w:r w:rsidRPr="00F67762">
        <w:rPr>
          <w:rFonts w:asciiTheme="minorHAnsi" w:hAnsiTheme="minorHAnsi"/>
          <w:sz w:val="20"/>
          <w:szCs w:val="20"/>
        </w:rPr>
        <w:tab/>
      </w:r>
      <w:r w:rsidRPr="00F67762">
        <w:rPr>
          <w:rFonts w:asciiTheme="minorHAnsi" w:hAnsiTheme="minorHAnsi"/>
          <w:sz w:val="20"/>
          <w:szCs w:val="20"/>
        </w:rPr>
        <w:tab/>
      </w:r>
      <w:r w:rsidRPr="00F67762">
        <w:rPr>
          <w:rFonts w:asciiTheme="minorHAnsi" w:hAnsiTheme="minorHAnsi"/>
          <w:sz w:val="20"/>
          <w:szCs w:val="20"/>
        </w:rPr>
        <w:tab/>
      </w:r>
      <w:r w:rsidRPr="00F67762">
        <w:rPr>
          <w:rFonts w:asciiTheme="minorHAnsi" w:hAnsiTheme="minorHAnsi"/>
          <w:sz w:val="20"/>
          <w:szCs w:val="20"/>
        </w:rPr>
        <w:tab/>
        <w:t>podpis i pieczęć imienna osoby upoważnionej</w:t>
      </w:r>
    </w:p>
    <w:p w14:paraId="0BB7B8C1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23769BB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2DFE574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27267A9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9FF940A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CDF0EB5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444361C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7DC897F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2937EE5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F77BBAE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F67EDA9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1154915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8A1788F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59AB5D5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B3E627B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354C1B4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597F900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23829F9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FAF1F68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C54AC7B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7699A0A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94743AF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DFC4014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1331F40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142A7E1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52F1D1C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B7C81C1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28AA700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C357555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9E2F88B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365F551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980F1FA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2CFDD95" w14:textId="77777777" w:rsidR="009C332B" w:rsidRPr="00F67762" w:rsidRDefault="009C332B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B748E33" w14:textId="77777777" w:rsidR="00BA2549" w:rsidRPr="00F67762" w:rsidRDefault="00BA2549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17FF1C0" w14:textId="77777777" w:rsidR="007A07A3" w:rsidRPr="00F67762" w:rsidRDefault="007A07A3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46A2792" w14:textId="77777777" w:rsidR="00CF4D22" w:rsidRPr="00F67762" w:rsidRDefault="00CF4D2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77CD731" w14:textId="77777777" w:rsidR="00CF4D22" w:rsidRPr="00F67762" w:rsidRDefault="00CF4D2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B5853C3" w14:textId="77777777" w:rsidR="00CF4D22" w:rsidRPr="00F67762" w:rsidRDefault="00CF4D2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69214F7" w14:textId="77777777" w:rsidR="00CF4D22" w:rsidRPr="00F67762" w:rsidRDefault="00CF4D2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D3B1941" w14:textId="3CBE7A89" w:rsidR="00594AAC" w:rsidRPr="00F67762" w:rsidRDefault="00E20041" w:rsidP="00F67762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F67762">
        <w:rPr>
          <w:rFonts w:asciiTheme="minorHAnsi" w:hAnsiTheme="minorHAnsi" w:cs="ArialNarrow"/>
          <w:sz w:val="20"/>
          <w:szCs w:val="20"/>
        </w:rPr>
        <w:br/>
      </w:r>
      <w:bookmarkStart w:id="0" w:name="_GoBack"/>
      <w:bookmarkEnd w:id="0"/>
      <w:r w:rsidR="00594AAC" w:rsidRPr="00F67762">
        <w:rPr>
          <w:rFonts w:asciiTheme="minorHAnsi" w:hAnsiTheme="minorHAnsi" w:cs="ArialNarrow"/>
          <w:sz w:val="20"/>
          <w:szCs w:val="20"/>
        </w:rPr>
        <w:t>ałącznik Nr 2 do Zapytania</w:t>
      </w:r>
    </w:p>
    <w:p w14:paraId="6F449E10" w14:textId="77777777" w:rsidR="00594AAC" w:rsidRPr="00F67762" w:rsidRDefault="00594AA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F67762">
        <w:rPr>
          <w:rFonts w:asciiTheme="minorHAnsi" w:hAnsiTheme="minorHAnsi" w:cs="ArialNarrow"/>
          <w:sz w:val="20"/>
          <w:szCs w:val="20"/>
        </w:rPr>
        <w:t>Sprawa ZO-0</w:t>
      </w:r>
      <w:r w:rsidR="00F12B18" w:rsidRPr="00F67762">
        <w:rPr>
          <w:rFonts w:asciiTheme="minorHAnsi" w:hAnsiTheme="minorHAnsi" w:cs="ArialNarrow"/>
          <w:sz w:val="20"/>
          <w:szCs w:val="20"/>
        </w:rPr>
        <w:t>5</w:t>
      </w:r>
      <w:r w:rsidR="00A36A3A" w:rsidRPr="00F67762">
        <w:rPr>
          <w:rFonts w:asciiTheme="minorHAnsi" w:hAnsiTheme="minorHAnsi" w:cs="ArialNarrow"/>
          <w:sz w:val="20"/>
          <w:szCs w:val="20"/>
        </w:rPr>
        <w:t>-2017</w:t>
      </w:r>
    </w:p>
    <w:p w14:paraId="3670C8A5" w14:textId="77777777" w:rsidR="00594AAC" w:rsidRPr="00F67762" w:rsidRDefault="00594AA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FCE2D19" w14:textId="77777777" w:rsidR="00594AAC" w:rsidRPr="00F67762" w:rsidRDefault="00594AAC" w:rsidP="003A0E7A">
      <w:pPr>
        <w:pStyle w:val="Standard"/>
        <w:rPr>
          <w:rFonts w:asciiTheme="minorHAnsi" w:hAnsiTheme="minorHAnsi"/>
        </w:rPr>
      </w:pPr>
    </w:p>
    <w:p w14:paraId="43A4D2AD" w14:textId="77777777" w:rsidR="00594AAC" w:rsidRPr="00F67762" w:rsidRDefault="00594AAC" w:rsidP="003A0E7A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F67762">
        <w:rPr>
          <w:rFonts w:asciiTheme="minorHAnsi" w:hAnsiTheme="minorHAnsi" w:cs="Calibri"/>
          <w:b/>
          <w:bCs/>
        </w:rPr>
        <w:t xml:space="preserve">OŚWIADCZENIE DOTYCZĄCE SPEŁNIANIA WARUNKÓW UDZIAŁU </w:t>
      </w:r>
    </w:p>
    <w:p w14:paraId="25331256" w14:textId="77777777" w:rsidR="00594AAC" w:rsidRPr="00F67762" w:rsidRDefault="00594AAC" w:rsidP="003A0E7A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F67762">
        <w:rPr>
          <w:rFonts w:asciiTheme="minorHAnsi" w:hAnsiTheme="minorHAnsi" w:cs="Calibri"/>
          <w:b/>
          <w:bCs/>
        </w:rPr>
        <w:t xml:space="preserve">W POSTĘPOWANIU I BRAKU PODSTAW DO WYKLUCZENIA </w:t>
      </w:r>
    </w:p>
    <w:p w14:paraId="33533EC4" w14:textId="77777777" w:rsidR="00594AAC" w:rsidRPr="00F67762" w:rsidRDefault="00594AAC" w:rsidP="003A0E7A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F67762">
        <w:rPr>
          <w:rFonts w:asciiTheme="minorHAnsi" w:hAnsiTheme="minorHAnsi" w:cs="Calibri"/>
          <w:b/>
          <w:bCs/>
        </w:rPr>
        <w:t>Z POWODU ISTNIENIA KONFLIKTU INTERESÓW</w:t>
      </w:r>
    </w:p>
    <w:p w14:paraId="1B9BB0A9" w14:textId="77777777" w:rsidR="00594AAC" w:rsidRPr="00F67762" w:rsidRDefault="00594AAC" w:rsidP="003A0E7A">
      <w:pPr>
        <w:pStyle w:val="Standard"/>
        <w:jc w:val="center"/>
        <w:rPr>
          <w:rFonts w:asciiTheme="minorHAnsi" w:hAnsiTheme="minorHAnsi" w:cs="Calibri"/>
          <w:b/>
          <w:bCs/>
        </w:rPr>
      </w:pPr>
    </w:p>
    <w:p w14:paraId="3ED4F380" w14:textId="77777777" w:rsidR="00594AAC" w:rsidRPr="00F67762" w:rsidRDefault="00594AAC" w:rsidP="003A0E7A">
      <w:pPr>
        <w:pStyle w:val="Standard"/>
        <w:ind w:firstLine="360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Składając ofertę w postępowaniu na</w:t>
      </w:r>
      <w:r w:rsidR="00021E47" w:rsidRPr="00F67762">
        <w:rPr>
          <w:rFonts w:asciiTheme="minorHAnsi" w:hAnsiTheme="minorHAnsi" w:cs="Calibri"/>
        </w:rPr>
        <w:t xml:space="preserve"> </w:t>
      </w:r>
      <w:r w:rsidR="0048776A" w:rsidRPr="00F67762">
        <w:rPr>
          <w:rFonts w:asciiTheme="minorHAnsi" w:hAnsiTheme="minorHAnsi"/>
          <w:b/>
          <w:bCs/>
        </w:rPr>
        <w:t>wynajem powierzchni laboratoryjnych wraz z wyposażeniem na potrzeby badań realizowanych w projekcie</w:t>
      </w:r>
      <w:r w:rsidRPr="00F67762">
        <w:rPr>
          <w:rFonts w:asciiTheme="minorHAnsi" w:hAnsiTheme="minorHAnsi" w:cs="Calibri"/>
        </w:rPr>
        <w:t xml:space="preserve"> oświadczam, że Wykonawca:</w:t>
      </w:r>
    </w:p>
    <w:p w14:paraId="0A8E4082" w14:textId="77777777" w:rsidR="00594AAC" w:rsidRPr="00F67762" w:rsidRDefault="00594AAC" w:rsidP="003A0E7A">
      <w:pPr>
        <w:pStyle w:val="Standard"/>
        <w:ind w:firstLine="709"/>
        <w:jc w:val="both"/>
        <w:rPr>
          <w:rFonts w:asciiTheme="minorHAnsi" w:hAnsiTheme="minorHAnsi" w:cs="Calibri"/>
        </w:rPr>
      </w:pPr>
    </w:p>
    <w:p w14:paraId="0E4D67E3" w14:textId="77777777" w:rsidR="008C3CB6" w:rsidRPr="00F67762" w:rsidRDefault="008C3CB6" w:rsidP="003A0E7A">
      <w:pPr>
        <w:pStyle w:val="Standard"/>
        <w:jc w:val="both"/>
        <w:rPr>
          <w:rFonts w:asciiTheme="minorHAnsi" w:hAnsiTheme="minorHAnsi" w:cs="Calibri"/>
        </w:rPr>
      </w:pPr>
    </w:p>
    <w:p w14:paraId="4A972CD5" w14:textId="77777777" w:rsidR="008C3CB6" w:rsidRPr="00F67762" w:rsidRDefault="008C3CB6" w:rsidP="003A0E7A">
      <w:pPr>
        <w:pStyle w:val="Standard"/>
        <w:jc w:val="both"/>
        <w:rPr>
          <w:rFonts w:asciiTheme="minorHAnsi" w:hAnsiTheme="minorHAnsi" w:cs="Calibri"/>
        </w:rPr>
      </w:pPr>
    </w:p>
    <w:p w14:paraId="249FB827" w14:textId="77777777" w:rsidR="008C3CB6" w:rsidRPr="00F67762" w:rsidRDefault="008C3CB6" w:rsidP="003A0E7A">
      <w:pPr>
        <w:pStyle w:val="Standard"/>
        <w:jc w:val="both"/>
        <w:rPr>
          <w:rFonts w:asciiTheme="minorHAnsi" w:hAnsiTheme="minorHAnsi" w:cs="Calibri"/>
        </w:rPr>
      </w:pPr>
    </w:p>
    <w:p w14:paraId="1E6882AB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…............................................................................................................................................................</w:t>
      </w:r>
    </w:p>
    <w:p w14:paraId="2A698D13" w14:textId="77777777" w:rsidR="00594AAC" w:rsidRPr="00F67762" w:rsidRDefault="00594AAC" w:rsidP="003A0E7A">
      <w:pPr>
        <w:pStyle w:val="Standard"/>
        <w:jc w:val="center"/>
        <w:rPr>
          <w:rFonts w:asciiTheme="minorHAnsi" w:hAnsiTheme="minorHAnsi" w:cs="Calibri"/>
          <w:sz w:val="16"/>
          <w:szCs w:val="16"/>
        </w:rPr>
      </w:pPr>
      <w:r w:rsidRPr="00F67762">
        <w:rPr>
          <w:rFonts w:asciiTheme="minorHAnsi" w:hAnsiTheme="minorHAnsi" w:cs="Calibri"/>
          <w:sz w:val="16"/>
          <w:szCs w:val="16"/>
        </w:rPr>
        <w:t>(IMIĘ I NAZWISKO/PEŁNA NAZWA WYKONAWCY)</w:t>
      </w:r>
    </w:p>
    <w:p w14:paraId="2E55D929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ab/>
      </w:r>
    </w:p>
    <w:p w14:paraId="2E78C9C5" w14:textId="77777777" w:rsidR="00594AAC" w:rsidRPr="00F67762" w:rsidRDefault="00594AAC" w:rsidP="003A0E7A">
      <w:pPr>
        <w:pStyle w:val="Standard"/>
        <w:ind w:left="426"/>
        <w:jc w:val="both"/>
        <w:rPr>
          <w:rFonts w:asciiTheme="minorHAnsi" w:hAnsiTheme="minorHAnsi" w:cs="Calibri"/>
        </w:rPr>
      </w:pPr>
    </w:p>
    <w:p w14:paraId="6AE1562B" w14:textId="77777777" w:rsidR="00594AAC" w:rsidRPr="00F67762" w:rsidRDefault="00594AAC" w:rsidP="003A0E7A">
      <w:pPr>
        <w:pStyle w:val="Standard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z siedzibą w/zamieszkały w* ….............................................................................................................</w:t>
      </w:r>
    </w:p>
    <w:p w14:paraId="61B39406" w14:textId="77777777" w:rsidR="00594AAC" w:rsidRPr="00F67762" w:rsidRDefault="00594AAC" w:rsidP="003A0E7A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F67762">
        <w:rPr>
          <w:rFonts w:asciiTheme="minorHAnsi" w:hAnsiTheme="minorHAnsi" w:cs="Calibri"/>
          <w:sz w:val="16"/>
          <w:szCs w:val="16"/>
        </w:rPr>
        <w:t>(ADRES ZAMIESZKANIA/ADRES SIEDZIBY)</w:t>
      </w:r>
    </w:p>
    <w:p w14:paraId="4142934E" w14:textId="77777777" w:rsidR="00594AAC" w:rsidRPr="00F67762" w:rsidRDefault="00594AAC" w:rsidP="003A0E7A">
      <w:pPr>
        <w:pStyle w:val="Standard"/>
        <w:ind w:firstLine="360"/>
        <w:rPr>
          <w:rFonts w:asciiTheme="minorHAnsi" w:hAnsiTheme="minorHAnsi" w:cs="Calibri"/>
        </w:rPr>
      </w:pPr>
    </w:p>
    <w:p w14:paraId="3219EB1B" w14:textId="77777777" w:rsidR="00594AAC" w:rsidRPr="00F67762" w:rsidRDefault="00594AAC" w:rsidP="003A0E7A">
      <w:pPr>
        <w:pStyle w:val="Standard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…............................................................................................................................................................</w:t>
      </w:r>
    </w:p>
    <w:p w14:paraId="275D477F" w14:textId="77777777" w:rsidR="00594AAC" w:rsidRPr="00F67762" w:rsidRDefault="00594AAC" w:rsidP="003A0E7A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F67762">
        <w:rPr>
          <w:rFonts w:asciiTheme="minorHAnsi" w:hAnsiTheme="minorHAnsi" w:cs="Calibri"/>
          <w:sz w:val="16"/>
          <w:szCs w:val="16"/>
        </w:rPr>
        <w:t>(NR TELEFONU, FAX, ADRES POCZTY ELEKTRONICZNEJ)</w:t>
      </w:r>
    </w:p>
    <w:p w14:paraId="408CA110" w14:textId="77777777" w:rsidR="00594AAC" w:rsidRPr="00F67762" w:rsidRDefault="00594AAC" w:rsidP="003A0E7A">
      <w:pPr>
        <w:pStyle w:val="Standard"/>
        <w:ind w:firstLine="360"/>
        <w:rPr>
          <w:rFonts w:asciiTheme="minorHAnsi" w:hAnsiTheme="minorHAnsi" w:cs="Calibri"/>
          <w:sz w:val="16"/>
          <w:szCs w:val="16"/>
        </w:rPr>
      </w:pPr>
    </w:p>
    <w:p w14:paraId="6E0BB90D" w14:textId="77777777" w:rsidR="00594AAC" w:rsidRPr="00F67762" w:rsidRDefault="000233BE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  <w:b/>
        </w:rPr>
        <w:t>spełnia</w:t>
      </w:r>
      <w:r w:rsidR="002C1753" w:rsidRPr="00F67762">
        <w:rPr>
          <w:rFonts w:asciiTheme="minorHAnsi" w:hAnsiTheme="minorHAnsi" w:cs="Calibri"/>
          <w:b/>
        </w:rPr>
        <w:t>/nie spełnia*</w:t>
      </w:r>
      <w:r w:rsidR="00594AAC" w:rsidRPr="00F67762">
        <w:rPr>
          <w:rFonts w:asciiTheme="minorHAnsi" w:hAnsiTheme="minorHAnsi" w:cs="Calibri"/>
        </w:rPr>
        <w:t xml:space="preserve"> warunki udziału w postępowaniu dotyczące wiedzy i doświadczenia, sytuacji finansowej oraz potencjału technicznego i osobowego; </w:t>
      </w:r>
    </w:p>
    <w:p w14:paraId="52C72A8C" w14:textId="77777777" w:rsidR="003D4398" w:rsidRPr="00F67762" w:rsidRDefault="003D4398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</w:rPr>
      </w:pPr>
    </w:p>
    <w:p w14:paraId="3DB81C65" w14:textId="77777777" w:rsidR="00594AAC" w:rsidRPr="00F67762" w:rsidRDefault="002C1753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F67762">
        <w:rPr>
          <w:rFonts w:asciiTheme="minorHAnsi" w:hAnsiTheme="minorHAnsi" w:cs="Calibri"/>
          <w:b/>
        </w:rPr>
        <w:t>jest powiązany/</w:t>
      </w:r>
      <w:r w:rsidR="00594AAC" w:rsidRPr="00F67762">
        <w:rPr>
          <w:rFonts w:asciiTheme="minorHAnsi" w:hAnsiTheme="minorHAnsi" w:cs="Calibri"/>
          <w:b/>
        </w:rPr>
        <w:t>nie jest powiązany</w:t>
      </w:r>
      <w:r w:rsidRPr="00F67762">
        <w:rPr>
          <w:rFonts w:asciiTheme="minorHAnsi" w:hAnsiTheme="minorHAnsi" w:cs="Calibri"/>
          <w:b/>
        </w:rPr>
        <w:t>*</w:t>
      </w:r>
      <w:r w:rsidR="00594AAC" w:rsidRPr="00F67762">
        <w:rPr>
          <w:rFonts w:asciiTheme="minorHAnsi" w:hAnsiTheme="minorHAnsi" w:cs="Calibri"/>
        </w:rPr>
        <w:t xml:space="preserve"> z Zamawiającym kapitałowo lub osobowo poprzez </w:t>
      </w:r>
      <w:r w:rsidR="00594AAC" w:rsidRPr="00F67762">
        <w:rPr>
          <w:rFonts w:asciiTheme="minorHAnsi" w:hAnsiTheme="minorHAnsi" w:cs="Calibri"/>
          <w:kern w:val="0"/>
          <w:lang w:eastAsia="pl-PL"/>
        </w:rPr>
        <w:t>wzajemne powiązania między beneficjentem lub osobami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="00594AAC" w:rsidRPr="00F67762">
        <w:rPr>
          <w:rFonts w:asciiTheme="minorHAnsi" w:hAnsiTheme="minorHAnsi" w:cs="Calibri"/>
          <w:kern w:val="0"/>
          <w:lang w:eastAsia="pl-PL"/>
        </w:rPr>
        <w:t>upoważnionymi do zaciągania zobowiązań w imieniu beneficjenta lub osobami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="00594AAC" w:rsidRPr="00F67762">
        <w:rPr>
          <w:rFonts w:asciiTheme="minorHAnsi" w:hAnsiTheme="minorHAnsi" w:cs="Calibri"/>
          <w:kern w:val="0"/>
          <w:lang w:eastAsia="pl-PL"/>
        </w:rPr>
        <w:t>wykonującymi w imieniu beneficjenta czynności związane z przygotowaniem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="00594AAC" w:rsidRPr="00F67762">
        <w:rPr>
          <w:rFonts w:asciiTheme="minorHAnsi" w:hAnsiTheme="minorHAnsi" w:cs="Calibri"/>
          <w:kern w:val="0"/>
          <w:lang w:eastAsia="pl-PL"/>
        </w:rPr>
        <w:t>i przeprowadzeniem procedury wyboru wykonawcy a wykonawcą, polegające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="00594AAC" w:rsidRPr="00F67762">
        <w:rPr>
          <w:rFonts w:asciiTheme="minorHAnsi" w:hAnsiTheme="minorHAnsi" w:cs="Calibri"/>
          <w:kern w:val="0"/>
          <w:lang w:eastAsia="pl-PL"/>
        </w:rPr>
        <w:t>w szczególności na:</w:t>
      </w:r>
    </w:p>
    <w:p w14:paraId="5B2618DE" w14:textId="77777777" w:rsidR="00594AAC" w:rsidRPr="00F67762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F67762">
        <w:rPr>
          <w:rFonts w:asciiTheme="minorHAnsi" w:hAnsiTheme="minorHAnsi" w:cs="Calibri"/>
          <w:kern w:val="0"/>
          <w:lang w:eastAsia="pl-PL"/>
        </w:rPr>
        <w:t>uczestniczeniu w spółce jako wspólnik spółki cywilnej lub spółki osobowej,</w:t>
      </w:r>
    </w:p>
    <w:p w14:paraId="5F94F61B" w14:textId="77777777" w:rsidR="00594AAC" w:rsidRPr="00F67762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F67762">
        <w:rPr>
          <w:rFonts w:asciiTheme="minorHAnsi" w:hAnsiTheme="minorHAnsi" w:cs="Calibri"/>
          <w:kern w:val="0"/>
          <w:lang w:eastAsia="pl-PL"/>
        </w:rPr>
        <w:t>posiadaniu co najmniej 10 % udziałów lub akcji,</w:t>
      </w:r>
    </w:p>
    <w:p w14:paraId="70B25481" w14:textId="77777777" w:rsidR="00594AAC" w:rsidRPr="00F67762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F67762">
        <w:rPr>
          <w:rFonts w:asciiTheme="minorHAnsi" w:hAnsiTheme="minorHAnsi" w:cs="Calibri"/>
          <w:kern w:val="0"/>
          <w:lang w:eastAsia="pl-PL"/>
        </w:rPr>
        <w:t>pełnieniu funkcji członka organu nadzorczego lub zarządzającego, prokurenta,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Pr="00F67762">
        <w:rPr>
          <w:rFonts w:asciiTheme="minorHAnsi" w:hAnsiTheme="minorHAnsi" w:cs="Calibri"/>
          <w:kern w:val="0"/>
          <w:lang w:eastAsia="pl-PL"/>
        </w:rPr>
        <w:t>pełnomocnika,</w:t>
      </w:r>
    </w:p>
    <w:p w14:paraId="0460CBE2" w14:textId="77777777" w:rsidR="00594AAC" w:rsidRPr="00F67762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F67762">
        <w:rPr>
          <w:rFonts w:asciiTheme="minorHAnsi" w:hAnsiTheme="minorHAnsi" w:cs="Calibri"/>
          <w:kern w:val="0"/>
          <w:lang w:eastAsia="pl-PL"/>
        </w:rPr>
        <w:t>pozostawaniu w związku małżeńskim, w stosunku pokrewieństwa lub powinowactwa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Pr="00F67762">
        <w:rPr>
          <w:rFonts w:asciiTheme="minorHAnsi" w:hAnsiTheme="minorHAnsi" w:cs="Calibri"/>
          <w:kern w:val="0"/>
          <w:lang w:eastAsia="pl-PL"/>
        </w:rPr>
        <w:t>w linii prostej, pokrewieństwa drugiego stopnia lub powinowactwa drugiego stopnia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Pr="00F67762">
        <w:rPr>
          <w:rFonts w:asciiTheme="minorHAnsi" w:hAnsiTheme="minorHAnsi" w:cs="Calibri"/>
          <w:kern w:val="0"/>
          <w:lang w:eastAsia="pl-PL"/>
        </w:rPr>
        <w:t>w linii bocznej lub w stosunku przysposobienia, opieki lub kurateli.</w:t>
      </w:r>
    </w:p>
    <w:p w14:paraId="107A49B0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Calibri"/>
        </w:rPr>
      </w:pPr>
    </w:p>
    <w:p w14:paraId="3E699B56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Calibri"/>
        </w:rPr>
      </w:pPr>
    </w:p>
    <w:p w14:paraId="74790722" w14:textId="77777777" w:rsidR="00594AAC" w:rsidRPr="00F67762" w:rsidRDefault="00594AAC" w:rsidP="003A0E7A">
      <w:pPr>
        <w:pStyle w:val="Tekstpodstawowy"/>
        <w:jc w:val="right"/>
        <w:rPr>
          <w:rFonts w:asciiTheme="minorHAnsi" w:hAnsiTheme="minorHAnsi" w:cs="Calibri"/>
          <w:sz w:val="24"/>
          <w:szCs w:val="24"/>
        </w:rPr>
      </w:pPr>
    </w:p>
    <w:p w14:paraId="62139BD6" w14:textId="77777777" w:rsidR="00594AAC" w:rsidRPr="00F67762" w:rsidRDefault="00594AAC" w:rsidP="003A0E7A">
      <w:pPr>
        <w:pStyle w:val="Tekstpodstawowy"/>
        <w:rPr>
          <w:rFonts w:asciiTheme="minorHAnsi" w:hAnsiTheme="minorHAnsi" w:cs="Calibri"/>
          <w:sz w:val="24"/>
          <w:szCs w:val="24"/>
        </w:rPr>
      </w:pPr>
    </w:p>
    <w:p w14:paraId="254E3D95" w14:textId="77777777" w:rsidR="00594AAC" w:rsidRPr="00F67762" w:rsidRDefault="00594AAC" w:rsidP="003A0E7A">
      <w:pPr>
        <w:pStyle w:val="Tekstpodstawowy"/>
        <w:jc w:val="right"/>
        <w:rPr>
          <w:rFonts w:asciiTheme="minorHAnsi" w:hAnsiTheme="minorHAnsi" w:cs="Calibri"/>
          <w:sz w:val="24"/>
          <w:szCs w:val="24"/>
        </w:rPr>
      </w:pPr>
      <w:r w:rsidRPr="00F67762">
        <w:rPr>
          <w:rFonts w:asciiTheme="minorHAnsi" w:hAnsiTheme="minorHAnsi" w:cs="Calibri"/>
          <w:sz w:val="24"/>
          <w:szCs w:val="24"/>
        </w:rPr>
        <w:t>….....................................................................................</w:t>
      </w:r>
    </w:p>
    <w:p w14:paraId="459D32A1" w14:textId="77777777" w:rsidR="00594AAC" w:rsidRPr="00F67762" w:rsidRDefault="00594AAC" w:rsidP="003A0E7A">
      <w:pPr>
        <w:ind w:left="4254" w:firstLine="709"/>
        <w:rPr>
          <w:rFonts w:asciiTheme="minorHAnsi" w:hAnsiTheme="minorHAnsi" w:cs="Calibri"/>
          <w:sz w:val="20"/>
          <w:szCs w:val="20"/>
        </w:rPr>
      </w:pPr>
      <w:r w:rsidRPr="00F67762">
        <w:rPr>
          <w:rFonts w:asciiTheme="minorHAnsi" w:hAnsiTheme="minorHAnsi" w:cs="Calibri"/>
          <w:sz w:val="20"/>
          <w:szCs w:val="20"/>
        </w:rPr>
        <w:t>podpis i pieczęć imienna osoby upoważnionej</w:t>
      </w:r>
    </w:p>
    <w:p w14:paraId="3AAC187D" w14:textId="77777777" w:rsidR="00594AAC" w:rsidRPr="00F67762" w:rsidRDefault="00594AAC" w:rsidP="003A0E7A">
      <w:pPr>
        <w:ind w:left="4254" w:firstLine="709"/>
        <w:rPr>
          <w:rFonts w:asciiTheme="minorHAnsi" w:hAnsiTheme="minorHAnsi" w:cs="Calibri"/>
          <w:sz w:val="20"/>
          <w:szCs w:val="20"/>
        </w:rPr>
      </w:pPr>
    </w:p>
    <w:p w14:paraId="7734509E" w14:textId="77777777" w:rsidR="00594AAC" w:rsidRPr="00F67762" w:rsidRDefault="00594AAC" w:rsidP="003A0E7A">
      <w:pPr>
        <w:ind w:left="4254" w:firstLine="709"/>
        <w:rPr>
          <w:rFonts w:asciiTheme="minorHAnsi" w:hAnsiTheme="minorHAnsi" w:cs="Calibri"/>
          <w:sz w:val="20"/>
          <w:szCs w:val="20"/>
        </w:rPr>
      </w:pPr>
    </w:p>
    <w:p w14:paraId="2D05BC1B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 xml:space="preserve">* </w:t>
      </w:r>
      <w:r w:rsidRPr="00F67762">
        <w:rPr>
          <w:rFonts w:asciiTheme="minorHAnsi" w:hAnsiTheme="minorHAnsi" w:cs="Calibri"/>
          <w:sz w:val="20"/>
          <w:szCs w:val="20"/>
        </w:rPr>
        <w:t>- niewłaściwe skreślić</w:t>
      </w:r>
    </w:p>
    <w:p w14:paraId="500E1147" w14:textId="77777777" w:rsidR="001D5EDD" w:rsidRPr="00F67762" w:rsidRDefault="001D5EDD" w:rsidP="000772DF">
      <w:pPr>
        <w:pStyle w:val="Standard"/>
        <w:ind w:firstLine="360"/>
        <w:jc w:val="right"/>
        <w:rPr>
          <w:rFonts w:asciiTheme="minorHAnsi" w:hAnsiTheme="minorHAnsi"/>
        </w:rPr>
      </w:pPr>
    </w:p>
    <w:p w14:paraId="46B9B6D8" w14:textId="77777777" w:rsidR="00F12B18" w:rsidRPr="00F67762" w:rsidRDefault="00F12B18" w:rsidP="000772DF">
      <w:pPr>
        <w:pStyle w:val="Standard"/>
        <w:ind w:firstLine="360"/>
        <w:jc w:val="right"/>
        <w:rPr>
          <w:rFonts w:asciiTheme="minorHAnsi" w:hAnsiTheme="minorHAnsi"/>
        </w:rPr>
      </w:pPr>
    </w:p>
    <w:p w14:paraId="5DA86571" w14:textId="77777777" w:rsidR="0076356D" w:rsidRPr="00F67762" w:rsidRDefault="0076356D" w:rsidP="00F12B18">
      <w:pPr>
        <w:widowControl/>
        <w:suppressAutoHyphens w:val="0"/>
        <w:autoSpaceDN/>
        <w:jc w:val="right"/>
        <w:textAlignment w:val="auto"/>
        <w:rPr>
          <w:rFonts w:asciiTheme="minorHAnsi" w:hAnsiTheme="minorHAnsi" w:cs="ArialNarrow"/>
          <w:sz w:val="20"/>
          <w:szCs w:val="20"/>
        </w:rPr>
      </w:pPr>
    </w:p>
    <w:p w14:paraId="20488C40" w14:textId="77777777" w:rsidR="00F12B18" w:rsidRPr="00F67762" w:rsidRDefault="00F12B18" w:rsidP="00F12B18">
      <w:pPr>
        <w:widowControl/>
        <w:suppressAutoHyphens w:val="0"/>
        <w:autoSpaceDN/>
        <w:jc w:val="right"/>
        <w:textAlignment w:val="auto"/>
        <w:rPr>
          <w:rFonts w:asciiTheme="minorHAnsi" w:hAnsiTheme="minorHAnsi" w:cs="ArialNarrow"/>
          <w:sz w:val="20"/>
          <w:szCs w:val="20"/>
        </w:rPr>
      </w:pPr>
      <w:r w:rsidRPr="00F67762">
        <w:rPr>
          <w:rFonts w:asciiTheme="minorHAnsi" w:hAnsiTheme="minorHAnsi" w:cs="ArialNarrow"/>
          <w:sz w:val="20"/>
          <w:szCs w:val="20"/>
        </w:rPr>
        <w:t>Załącznik Nr 3 do Zapytania</w:t>
      </w:r>
    </w:p>
    <w:p w14:paraId="1A3931D1" w14:textId="77777777" w:rsidR="00F12B18" w:rsidRPr="00F67762" w:rsidRDefault="00F12B18" w:rsidP="00F12B18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F67762">
        <w:rPr>
          <w:rFonts w:asciiTheme="minorHAnsi" w:hAnsiTheme="minorHAnsi" w:cs="ArialNarrow"/>
          <w:sz w:val="20"/>
          <w:szCs w:val="20"/>
        </w:rPr>
        <w:t>Sprawa ZO-05-2017</w:t>
      </w:r>
    </w:p>
    <w:p w14:paraId="1F38EC1B" w14:textId="77777777" w:rsidR="00F12B18" w:rsidRPr="00F67762" w:rsidRDefault="00F12B18" w:rsidP="00F12B18">
      <w:pPr>
        <w:pStyle w:val="Standard"/>
        <w:rPr>
          <w:rFonts w:asciiTheme="minorHAnsi" w:hAnsiTheme="minorHAnsi"/>
        </w:rPr>
      </w:pPr>
    </w:p>
    <w:p w14:paraId="65C67EBB" w14:textId="77777777" w:rsidR="004A73FA" w:rsidRPr="00F67762" w:rsidRDefault="004A73FA" w:rsidP="004A73FA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F67762">
        <w:rPr>
          <w:rFonts w:asciiTheme="minorHAnsi" w:hAnsiTheme="minorHAnsi" w:cs="Calibri"/>
          <w:b/>
          <w:bCs/>
        </w:rPr>
        <w:t>WYKAZ NARZĘDZI, WYPOSAŻENIA ZAKŁADU LUB URZĄDZEŃ TECHNICZNYCH DOSTĘPNYCH WYKONAWCY W CELU WYKONANIA ZAMÓWIENIA</w:t>
      </w:r>
    </w:p>
    <w:p w14:paraId="0AF8AB3F" w14:textId="77777777" w:rsidR="004A73FA" w:rsidRPr="00F67762" w:rsidRDefault="004A73FA" w:rsidP="004A73FA">
      <w:pPr>
        <w:pStyle w:val="Standard"/>
        <w:jc w:val="center"/>
        <w:rPr>
          <w:rFonts w:asciiTheme="minorHAnsi" w:hAnsiTheme="minorHAnsi" w:cs="Calibri"/>
          <w:b/>
          <w:bCs/>
        </w:rPr>
      </w:pPr>
    </w:p>
    <w:p w14:paraId="00CE452A" w14:textId="77777777" w:rsidR="004A73FA" w:rsidRPr="00F67762" w:rsidRDefault="004A73FA" w:rsidP="004A73FA">
      <w:pPr>
        <w:pStyle w:val="Standard"/>
        <w:ind w:firstLine="360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 xml:space="preserve">Składając ofertę w postępowaniu na </w:t>
      </w:r>
      <w:r w:rsidR="0048776A" w:rsidRPr="00F67762">
        <w:rPr>
          <w:rFonts w:asciiTheme="minorHAnsi" w:hAnsiTheme="minorHAnsi"/>
          <w:b/>
          <w:bCs/>
        </w:rPr>
        <w:t>wynajem powierzchni laboratoryjnych wraz z wyposażeniem na potrzeby badań realizowanych w projekcie</w:t>
      </w:r>
      <w:r w:rsidRPr="00F67762">
        <w:rPr>
          <w:rFonts w:asciiTheme="minorHAnsi" w:hAnsiTheme="minorHAnsi" w:cs="Calibri"/>
        </w:rPr>
        <w:t xml:space="preserve"> oświadczam, że Wykonawca:</w:t>
      </w:r>
    </w:p>
    <w:p w14:paraId="0440155B" w14:textId="77777777" w:rsidR="004A73FA" w:rsidRPr="00F67762" w:rsidRDefault="004A73FA" w:rsidP="004A73FA">
      <w:pPr>
        <w:pStyle w:val="Standard"/>
        <w:ind w:firstLine="709"/>
        <w:jc w:val="both"/>
        <w:rPr>
          <w:rFonts w:asciiTheme="minorHAnsi" w:hAnsiTheme="minorHAnsi" w:cs="Calibri"/>
        </w:rPr>
      </w:pPr>
    </w:p>
    <w:p w14:paraId="29800746" w14:textId="77777777" w:rsidR="004A73FA" w:rsidRPr="00F67762" w:rsidRDefault="004A73FA" w:rsidP="004A73FA">
      <w:pPr>
        <w:pStyle w:val="Standard"/>
        <w:jc w:val="both"/>
        <w:rPr>
          <w:rFonts w:asciiTheme="minorHAnsi" w:hAnsiTheme="minorHAnsi" w:cs="Calibri"/>
        </w:rPr>
      </w:pPr>
    </w:p>
    <w:p w14:paraId="2FA3C4C8" w14:textId="77777777" w:rsidR="004A73FA" w:rsidRPr="00F67762" w:rsidRDefault="004A73FA" w:rsidP="004A73FA">
      <w:pPr>
        <w:pStyle w:val="Standard"/>
        <w:jc w:val="both"/>
        <w:rPr>
          <w:rFonts w:asciiTheme="minorHAnsi" w:hAnsiTheme="minorHAnsi" w:cs="Calibri"/>
        </w:rPr>
      </w:pPr>
    </w:p>
    <w:p w14:paraId="38C0F79F" w14:textId="77777777" w:rsidR="004A73FA" w:rsidRPr="00F67762" w:rsidRDefault="004A73FA" w:rsidP="004A73FA">
      <w:pPr>
        <w:pStyle w:val="Standard"/>
        <w:jc w:val="both"/>
        <w:rPr>
          <w:rFonts w:asciiTheme="minorHAnsi" w:hAnsiTheme="minorHAnsi" w:cs="Calibri"/>
        </w:rPr>
      </w:pPr>
    </w:p>
    <w:p w14:paraId="5DE8717A" w14:textId="77777777" w:rsidR="004A73FA" w:rsidRPr="00F67762" w:rsidRDefault="004A73FA" w:rsidP="004A73FA">
      <w:pPr>
        <w:pStyle w:val="Standard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…............................................................................................................................................................</w:t>
      </w:r>
    </w:p>
    <w:p w14:paraId="39564E41" w14:textId="77777777" w:rsidR="004A73FA" w:rsidRPr="00F67762" w:rsidRDefault="004A73FA" w:rsidP="004A73FA">
      <w:pPr>
        <w:pStyle w:val="Standard"/>
        <w:jc w:val="center"/>
        <w:rPr>
          <w:rFonts w:asciiTheme="minorHAnsi" w:hAnsiTheme="minorHAnsi" w:cs="Calibri"/>
          <w:sz w:val="16"/>
          <w:szCs w:val="16"/>
        </w:rPr>
      </w:pPr>
      <w:r w:rsidRPr="00F67762">
        <w:rPr>
          <w:rFonts w:asciiTheme="minorHAnsi" w:hAnsiTheme="minorHAnsi" w:cs="Calibri"/>
          <w:sz w:val="16"/>
          <w:szCs w:val="16"/>
        </w:rPr>
        <w:t>(IMIĘ I NAZWISKO/PEŁNA NAZWA WYKONAWCY)</w:t>
      </w:r>
    </w:p>
    <w:p w14:paraId="3F04F3E6" w14:textId="77777777" w:rsidR="004A73FA" w:rsidRPr="00F67762" w:rsidRDefault="004A73FA" w:rsidP="004A73FA">
      <w:pPr>
        <w:pStyle w:val="Standard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ab/>
      </w:r>
    </w:p>
    <w:p w14:paraId="3C0D81B1" w14:textId="77777777" w:rsidR="004A73FA" w:rsidRPr="00F67762" w:rsidRDefault="004A73FA" w:rsidP="004A73FA">
      <w:pPr>
        <w:pStyle w:val="Standard"/>
        <w:ind w:left="426"/>
        <w:jc w:val="both"/>
        <w:rPr>
          <w:rFonts w:asciiTheme="minorHAnsi" w:hAnsiTheme="minorHAnsi" w:cs="Calibri"/>
        </w:rPr>
      </w:pPr>
    </w:p>
    <w:p w14:paraId="6D35338C" w14:textId="77777777" w:rsidR="004A73FA" w:rsidRPr="00F67762" w:rsidRDefault="004A73FA" w:rsidP="004A73FA">
      <w:pPr>
        <w:pStyle w:val="Standard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z siedzibą w/zamieszkały w* ….............................................................................................................</w:t>
      </w:r>
    </w:p>
    <w:p w14:paraId="2D07704E" w14:textId="77777777" w:rsidR="004A73FA" w:rsidRPr="00F67762" w:rsidRDefault="004A73FA" w:rsidP="004A73FA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F67762">
        <w:rPr>
          <w:rFonts w:asciiTheme="minorHAnsi" w:hAnsiTheme="minorHAnsi" w:cs="Calibri"/>
          <w:sz w:val="16"/>
          <w:szCs w:val="16"/>
        </w:rPr>
        <w:t>(ADRES ZAMIESZKANIA/ADRES SIEDZIBY)</w:t>
      </w:r>
    </w:p>
    <w:p w14:paraId="116C304A" w14:textId="77777777" w:rsidR="004A73FA" w:rsidRPr="00F67762" w:rsidRDefault="004A73FA" w:rsidP="004A73FA">
      <w:pPr>
        <w:pStyle w:val="Standard"/>
        <w:ind w:firstLine="360"/>
        <w:rPr>
          <w:rFonts w:asciiTheme="minorHAnsi" w:hAnsiTheme="minorHAnsi" w:cs="Calibri"/>
        </w:rPr>
      </w:pPr>
    </w:p>
    <w:p w14:paraId="7E853316" w14:textId="77777777" w:rsidR="004A73FA" w:rsidRPr="00F67762" w:rsidRDefault="004A73FA" w:rsidP="004A73FA">
      <w:pPr>
        <w:pStyle w:val="Standard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…............................................................................................................................................................</w:t>
      </w:r>
    </w:p>
    <w:p w14:paraId="5705D9A3" w14:textId="77777777" w:rsidR="004A73FA" w:rsidRPr="00F67762" w:rsidRDefault="004A73FA" w:rsidP="004A73FA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F67762">
        <w:rPr>
          <w:rFonts w:asciiTheme="minorHAnsi" w:hAnsiTheme="minorHAnsi" w:cs="Calibri"/>
          <w:sz w:val="16"/>
          <w:szCs w:val="16"/>
        </w:rPr>
        <w:t>(NR TELEFONU, FAX, ADRES POCZTY ELEKTRONICZNEJ)</w:t>
      </w:r>
    </w:p>
    <w:p w14:paraId="167B2BCB" w14:textId="77777777" w:rsidR="004A73FA" w:rsidRPr="00F67762" w:rsidRDefault="004A73FA" w:rsidP="004A73FA">
      <w:pPr>
        <w:pStyle w:val="Standard"/>
        <w:ind w:firstLine="360"/>
        <w:rPr>
          <w:rFonts w:asciiTheme="minorHAnsi" w:hAnsiTheme="minorHAnsi" w:cs="Calibri"/>
          <w:sz w:val="16"/>
          <w:szCs w:val="16"/>
        </w:rPr>
      </w:pPr>
    </w:p>
    <w:p w14:paraId="0E4BBB9A" w14:textId="77777777" w:rsidR="004A73FA" w:rsidRPr="00F67762" w:rsidRDefault="004A73FA" w:rsidP="004A73FA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dysponuje lub będzie dysponował następującą infrastrukturą techniczną</w:t>
      </w:r>
      <w:r w:rsidR="002C413F" w:rsidRPr="00F67762">
        <w:rPr>
          <w:rFonts w:asciiTheme="minorHAnsi" w:hAnsiTheme="minorHAnsi" w:cs="Calibri"/>
        </w:rPr>
        <w:t xml:space="preserve"> w zakresie </w:t>
      </w:r>
      <w:r w:rsidR="00AC484B" w:rsidRPr="00F67762">
        <w:rPr>
          <w:rFonts w:asciiTheme="minorHAnsi" w:hAnsiTheme="minorHAnsi" w:cs="Calibri"/>
        </w:rPr>
        <w:t xml:space="preserve">laboratoriów określonych w punkcie 2 . I. rozdziału IV (laboratoria do prac in </w:t>
      </w:r>
      <w:r w:rsidR="00AC484B" w:rsidRPr="00F67762">
        <w:rPr>
          <w:rFonts w:asciiTheme="minorHAnsi" w:hAnsiTheme="minorHAnsi" w:cs="Calibri"/>
          <w:i/>
        </w:rPr>
        <w:t>vitro</w:t>
      </w:r>
      <w:r w:rsidR="00AC484B" w:rsidRPr="00F67762">
        <w:rPr>
          <w:rFonts w:asciiTheme="minorHAnsi" w:hAnsiTheme="minorHAnsi" w:cs="Calibri"/>
        </w:rPr>
        <w:t>)</w:t>
      </w:r>
      <w:r w:rsidRPr="00F67762">
        <w:rPr>
          <w:rFonts w:asciiTheme="minorHAnsi" w:hAnsiTheme="minorHAnsi" w:cs="Calibri"/>
        </w:rPr>
        <w:t>:</w:t>
      </w:r>
    </w:p>
    <w:p w14:paraId="0A68C6E9" w14:textId="77777777" w:rsidR="004A73FA" w:rsidRPr="00F67762" w:rsidRDefault="004A73FA" w:rsidP="004A73FA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47"/>
        <w:gridCol w:w="1536"/>
        <w:gridCol w:w="2909"/>
      </w:tblGrid>
      <w:tr w:rsidR="004A73FA" w:rsidRPr="00E20041" w14:paraId="63820AF9" w14:textId="77777777" w:rsidTr="004A73FA">
        <w:tc>
          <w:tcPr>
            <w:tcW w:w="534" w:type="dxa"/>
            <w:vAlign w:val="center"/>
          </w:tcPr>
          <w:p w14:paraId="70A38274" w14:textId="77777777" w:rsidR="004A73FA" w:rsidRPr="00F67762" w:rsidRDefault="004A73FA" w:rsidP="0016362F">
            <w:pPr>
              <w:pStyle w:val="Standard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67762">
              <w:rPr>
                <w:rFonts w:asciiTheme="minorHAnsi" w:hAnsiTheme="minorHAns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7" w:type="dxa"/>
            <w:vAlign w:val="center"/>
          </w:tcPr>
          <w:p w14:paraId="4BD0839E" w14:textId="77777777" w:rsidR="004A73FA" w:rsidRPr="00F67762" w:rsidRDefault="004A73FA" w:rsidP="0016362F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67762">
              <w:rPr>
                <w:rFonts w:asciiTheme="minorHAnsi" w:hAnsiTheme="minorHAnsi" w:cs="Times New Roman"/>
                <w:b/>
                <w:sz w:val="18"/>
                <w:szCs w:val="18"/>
              </w:rPr>
              <w:t>NAZWA ZASOBU</w:t>
            </w:r>
          </w:p>
        </w:tc>
        <w:tc>
          <w:tcPr>
            <w:tcW w:w="1536" w:type="dxa"/>
            <w:vAlign w:val="center"/>
          </w:tcPr>
          <w:p w14:paraId="19561865" w14:textId="77777777" w:rsidR="004A73FA" w:rsidRPr="00F67762" w:rsidRDefault="004A73FA" w:rsidP="0016362F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67762">
              <w:rPr>
                <w:rFonts w:asciiTheme="minorHAnsi" w:hAnsiTheme="minorHAnsi" w:cs="Times New Roman"/>
                <w:b/>
                <w:sz w:val="18"/>
                <w:szCs w:val="18"/>
              </w:rPr>
              <w:t>ILOŚĆ</w:t>
            </w:r>
          </w:p>
          <w:p w14:paraId="16F2A5EC" w14:textId="77777777" w:rsidR="004A73FA" w:rsidRPr="00F67762" w:rsidRDefault="004A73FA" w:rsidP="0016362F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75D4104B" w14:textId="77777777" w:rsidR="004A73FA" w:rsidRPr="00F67762" w:rsidRDefault="004A73FA" w:rsidP="0016362F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67762">
              <w:rPr>
                <w:rFonts w:asciiTheme="minorHAnsi" w:hAnsiTheme="minorHAnsi" w:cs="Times New Roman"/>
                <w:b/>
                <w:sz w:val="18"/>
                <w:szCs w:val="18"/>
              </w:rPr>
              <w:t>PODSTAWA DYSPONOWANIA</w:t>
            </w:r>
          </w:p>
        </w:tc>
      </w:tr>
      <w:tr w:rsidR="004A73FA" w:rsidRPr="00E20041" w14:paraId="0DDFEB4C" w14:textId="77777777" w:rsidTr="004A73FA">
        <w:tc>
          <w:tcPr>
            <w:tcW w:w="534" w:type="dxa"/>
            <w:vAlign w:val="center"/>
          </w:tcPr>
          <w:p w14:paraId="0EEBEADF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0B9E1C85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4BB8D3F0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CA76BD1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0B2017C2" w14:textId="77777777" w:rsidTr="004A73FA">
        <w:tc>
          <w:tcPr>
            <w:tcW w:w="534" w:type="dxa"/>
            <w:vAlign w:val="center"/>
          </w:tcPr>
          <w:p w14:paraId="62528931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1365FAB0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4A4EFC44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53309DBC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67E1BAA5" w14:textId="77777777" w:rsidTr="004A73FA">
        <w:tc>
          <w:tcPr>
            <w:tcW w:w="534" w:type="dxa"/>
            <w:vAlign w:val="center"/>
          </w:tcPr>
          <w:p w14:paraId="693C1483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40EBD7C8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32C1E69A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53B87EB5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7900B4F8" w14:textId="77777777" w:rsidTr="004A73FA">
        <w:tc>
          <w:tcPr>
            <w:tcW w:w="534" w:type="dxa"/>
            <w:vAlign w:val="center"/>
          </w:tcPr>
          <w:p w14:paraId="59C2446D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0CC7E670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6BE00C2F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D405B71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588178C1" w14:textId="77777777" w:rsidTr="004A73FA">
        <w:tc>
          <w:tcPr>
            <w:tcW w:w="534" w:type="dxa"/>
            <w:vAlign w:val="center"/>
          </w:tcPr>
          <w:p w14:paraId="2B2B93C4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41D0A1D7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7BDD9490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7E9941E2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69D858C4" w14:textId="77777777" w:rsidTr="004A73FA">
        <w:tc>
          <w:tcPr>
            <w:tcW w:w="534" w:type="dxa"/>
            <w:vAlign w:val="center"/>
          </w:tcPr>
          <w:p w14:paraId="7A02757A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4B61C2B4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00775720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7D561108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7C864849" w14:textId="77777777" w:rsidTr="004A73FA">
        <w:tc>
          <w:tcPr>
            <w:tcW w:w="534" w:type="dxa"/>
            <w:vAlign w:val="center"/>
          </w:tcPr>
          <w:p w14:paraId="2BD23C22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3B59B187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7AFC6553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3FC826D3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7942A5E3" w14:textId="77777777" w:rsidTr="004A73FA">
        <w:tc>
          <w:tcPr>
            <w:tcW w:w="534" w:type="dxa"/>
            <w:vAlign w:val="center"/>
          </w:tcPr>
          <w:p w14:paraId="46901E57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21E8D955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7CE650AA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2AB19234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7765F4E7" w14:textId="77777777" w:rsidTr="004A73FA">
        <w:tc>
          <w:tcPr>
            <w:tcW w:w="534" w:type="dxa"/>
            <w:vAlign w:val="center"/>
          </w:tcPr>
          <w:p w14:paraId="0CE2DCDF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763FFD99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0FF0C554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22CEECFA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38AB4053" w14:textId="77777777" w:rsidTr="004A73FA">
        <w:tc>
          <w:tcPr>
            <w:tcW w:w="534" w:type="dxa"/>
            <w:vAlign w:val="center"/>
          </w:tcPr>
          <w:p w14:paraId="1D714A11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1E33234D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2ADE127F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24785D97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14A29602" w14:textId="77777777" w:rsidTr="004A73FA">
        <w:tc>
          <w:tcPr>
            <w:tcW w:w="534" w:type="dxa"/>
            <w:vAlign w:val="center"/>
          </w:tcPr>
          <w:p w14:paraId="1CCF7B28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5EB4808D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4DB484F4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215D556A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37CD7692" w14:textId="77777777" w:rsidTr="004A73FA">
        <w:tc>
          <w:tcPr>
            <w:tcW w:w="534" w:type="dxa"/>
            <w:vAlign w:val="center"/>
          </w:tcPr>
          <w:p w14:paraId="3C617DAE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031F4379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616C2277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0C732134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0B837905" w14:textId="77777777" w:rsidTr="004A73FA">
        <w:tc>
          <w:tcPr>
            <w:tcW w:w="534" w:type="dxa"/>
            <w:vAlign w:val="center"/>
          </w:tcPr>
          <w:p w14:paraId="604A9F18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29C656AE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38F80776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1E4300D4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70FEDDFF" w14:textId="77777777" w:rsidTr="004A73FA">
        <w:tc>
          <w:tcPr>
            <w:tcW w:w="534" w:type="dxa"/>
            <w:vAlign w:val="center"/>
          </w:tcPr>
          <w:p w14:paraId="4DC66A8A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4FF2130A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14D1377C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394A4326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7E6D2972" w14:textId="77777777" w:rsidTr="004A73FA">
        <w:tc>
          <w:tcPr>
            <w:tcW w:w="534" w:type="dxa"/>
            <w:vAlign w:val="center"/>
          </w:tcPr>
          <w:p w14:paraId="7C976DA1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5855AC34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69BC2453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71CA7165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01D625A1" w14:textId="77777777" w:rsidTr="004A73FA">
        <w:tc>
          <w:tcPr>
            <w:tcW w:w="534" w:type="dxa"/>
            <w:vAlign w:val="center"/>
          </w:tcPr>
          <w:p w14:paraId="3CDC0110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5F218606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241F6B66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6467EC03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4E4416F1" w14:textId="77777777" w:rsidTr="004A73FA">
        <w:tc>
          <w:tcPr>
            <w:tcW w:w="534" w:type="dxa"/>
            <w:vAlign w:val="center"/>
          </w:tcPr>
          <w:p w14:paraId="0F6E529B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1663B1DF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09AB6CEA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107E09A1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60D56732" w14:textId="77777777" w:rsidTr="004A73FA">
        <w:tc>
          <w:tcPr>
            <w:tcW w:w="534" w:type="dxa"/>
            <w:vAlign w:val="center"/>
          </w:tcPr>
          <w:p w14:paraId="2530F0E5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619656C2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5F8B3AF3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7B615A62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4A73FA" w:rsidRPr="00E20041" w14:paraId="3EAF4521" w14:textId="77777777" w:rsidTr="004A73FA">
        <w:tc>
          <w:tcPr>
            <w:tcW w:w="534" w:type="dxa"/>
            <w:vAlign w:val="center"/>
          </w:tcPr>
          <w:p w14:paraId="75E4E445" w14:textId="77777777" w:rsidR="004A73FA" w:rsidRPr="00F67762" w:rsidRDefault="004A73FA" w:rsidP="0016362F">
            <w:pPr>
              <w:pStyle w:val="Standard"/>
              <w:spacing w:before="240" w:after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547" w:type="dxa"/>
            <w:vAlign w:val="center"/>
          </w:tcPr>
          <w:p w14:paraId="6916159D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36" w:type="dxa"/>
            <w:vAlign w:val="center"/>
          </w:tcPr>
          <w:p w14:paraId="0F480D44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5A31AC63" w14:textId="77777777" w:rsidR="004A73FA" w:rsidRPr="00F67762" w:rsidRDefault="004A73FA" w:rsidP="0016362F">
            <w:pPr>
              <w:pStyle w:val="Standard"/>
              <w:spacing w:before="240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14:paraId="64FBE3CB" w14:textId="77777777" w:rsidR="004A73FA" w:rsidRPr="00F67762" w:rsidRDefault="004A73FA" w:rsidP="004A73FA">
      <w:pPr>
        <w:pStyle w:val="Tekstpodstawowy"/>
        <w:jc w:val="right"/>
        <w:rPr>
          <w:rFonts w:asciiTheme="minorHAnsi" w:hAnsiTheme="minorHAnsi" w:cs="Calibri"/>
          <w:sz w:val="24"/>
          <w:szCs w:val="24"/>
        </w:rPr>
      </w:pPr>
    </w:p>
    <w:p w14:paraId="2E5ED6A9" w14:textId="77777777" w:rsidR="00AC484B" w:rsidRPr="00F67762" w:rsidRDefault="00AC484B" w:rsidP="005C4AC7">
      <w:pPr>
        <w:widowControl/>
        <w:suppressAutoHyphens w:val="0"/>
        <w:autoSpaceDN/>
        <w:textAlignment w:val="auto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W zakresie laboratorium do prac in vivo (zwierz</w:t>
      </w:r>
      <w:r w:rsidR="00F63569" w:rsidRPr="00F67762">
        <w:rPr>
          <w:rFonts w:asciiTheme="minorHAnsi" w:hAnsiTheme="minorHAnsi" w:cs="Calibri"/>
        </w:rPr>
        <w:t>ę</w:t>
      </w:r>
      <w:r w:rsidRPr="00F67762">
        <w:rPr>
          <w:rFonts w:asciiTheme="minorHAnsi" w:hAnsiTheme="minorHAnsi" w:cs="Calibri"/>
        </w:rPr>
        <w:t xml:space="preserve">tarni dysponuje odpowiednimi warunkami / </w:t>
      </w:r>
      <w:r w:rsidR="00F63569" w:rsidRPr="00F67762">
        <w:rPr>
          <w:rFonts w:asciiTheme="minorHAnsi" w:hAnsiTheme="minorHAnsi" w:cs="Calibri"/>
        </w:rPr>
        <w:t>z</w:t>
      </w:r>
      <w:r w:rsidRPr="00F67762">
        <w:rPr>
          <w:rFonts w:asciiTheme="minorHAnsi" w:hAnsiTheme="minorHAnsi" w:cs="Calibri"/>
        </w:rPr>
        <w:t xml:space="preserve">asobami) </w:t>
      </w:r>
      <w:r w:rsidR="00F63569" w:rsidRPr="00F67762">
        <w:rPr>
          <w:rFonts w:asciiTheme="minorHAnsi" w:hAnsiTheme="minorHAnsi" w:cs="Calibri"/>
        </w:rPr>
        <w:t xml:space="preserve">wskazanymi </w:t>
      </w:r>
      <w:r w:rsidRPr="00F67762">
        <w:rPr>
          <w:rFonts w:asciiTheme="minorHAnsi" w:hAnsiTheme="minorHAnsi" w:cs="Calibri"/>
        </w:rPr>
        <w:t xml:space="preserve">w </w:t>
      </w:r>
      <w:r w:rsidR="00CF4D22" w:rsidRPr="00F67762">
        <w:rPr>
          <w:rFonts w:asciiTheme="minorHAnsi" w:hAnsiTheme="minorHAnsi" w:cs="Calibri"/>
        </w:rPr>
        <w:t xml:space="preserve">pkt. II </w:t>
      </w:r>
      <w:r w:rsidRPr="00F67762">
        <w:rPr>
          <w:rFonts w:asciiTheme="minorHAnsi" w:hAnsiTheme="minorHAnsi" w:cs="Calibri"/>
        </w:rPr>
        <w:t>p</w:t>
      </w:r>
      <w:r w:rsidR="00F63569" w:rsidRPr="00F67762">
        <w:rPr>
          <w:rFonts w:asciiTheme="minorHAnsi" w:hAnsiTheme="minorHAnsi" w:cs="Calibri"/>
        </w:rPr>
        <w:t>pkt.</w:t>
      </w:r>
      <w:r w:rsidR="00CF4D22" w:rsidRPr="00F67762">
        <w:rPr>
          <w:rFonts w:asciiTheme="minorHAnsi" w:hAnsiTheme="minorHAnsi" w:cs="Calibri"/>
        </w:rPr>
        <w:t xml:space="preserve"> 2 </w:t>
      </w:r>
      <w:r w:rsidRPr="00F67762">
        <w:rPr>
          <w:rFonts w:asciiTheme="minorHAnsi" w:hAnsiTheme="minorHAnsi" w:cs="Calibri"/>
        </w:rPr>
        <w:t>rozdziału IV (laboratoria do prac in vivo - zwierzęt</w:t>
      </w:r>
      <w:r w:rsidR="00F63569" w:rsidRPr="00F67762">
        <w:rPr>
          <w:rFonts w:asciiTheme="minorHAnsi" w:hAnsiTheme="minorHAnsi" w:cs="Calibri"/>
        </w:rPr>
        <w:t>a</w:t>
      </w:r>
      <w:r w:rsidRPr="00F67762">
        <w:rPr>
          <w:rFonts w:asciiTheme="minorHAnsi" w:hAnsiTheme="minorHAnsi" w:cs="Calibri"/>
        </w:rPr>
        <w:t>rnia)</w:t>
      </w:r>
    </w:p>
    <w:p w14:paraId="075DEB2A" w14:textId="77777777" w:rsidR="00AC484B" w:rsidRPr="00F67762" w:rsidRDefault="00AC484B" w:rsidP="00AC484B">
      <w:pPr>
        <w:pStyle w:val="Standard"/>
        <w:ind w:firstLine="360"/>
        <w:jc w:val="right"/>
        <w:rPr>
          <w:rFonts w:asciiTheme="minorHAnsi" w:hAnsiTheme="minorHAnsi"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47"/>
        <w:gridCol w:w="2322"/>
        <w:gridCol w:w="2123"/>
      </w:tblGrid>
      <w:tr w:rsidR="00AC484B" w:rsidRPr="00E20041" w14:paraId="5F2C5067" w14:textId="77777777" w:rsidTr="00AC484B">
        <w:tc>
          <w:tcPr>
            <w:tcW w:w="534" w:type="dxa"/>
            <w:vAlign w:val="center"/>
          </w:tcPr>
          <w:p w14:paraId="39134E99" w14:textId="77777777" w:rsidR="00AC484B" w:rsidRPr="00F67762" w:rsidRDefault="00AC484B" w:rsidP="00011E2C">
            <w:pPr>
              <w:pStyle w:val="Standard"/>
              <w:jc w:val="both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67762">
              <w:rPr>
                <w:rFonts w:asciiTheme="minorHAnsi" w:hAnsiTheme="minorHAns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547" w:type="dxa"/>
            <w:vAlign w:val="center"/>
          </w:tcPr>
          <w:p w14:paraId="34BB2118" w14:textId="77777777" w:rsidR="00AC484B" w:rsidRPr="00F67762" w:rsidRDefault="00AC484B" w:rsidP="00011E2C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67762">
              <w:rPr>
                <w:rFonts w:asciiTheme="minorHAnsi" w:hAnsiTheme="minorHAnsi" w:cs="Times New Roman"/>
                <w:b/>
                <w:sz w:val="18"/>
                <w:szCs w:val="18"/>
              </w:rPr>
              <w:t>NAZWA ZASOBU</w:t>
            </w:r>
          </w:p>
        </w:tc>
        <w:tc>
          <w:tcPr>
            <w:tcW w:w="2322" w:type="dxa"/>
            <w:vAlign w:val="center"/>
          </w:tcPr>
          <w:p w14:paraId="09F16393" w14:textId="77777777" w:rsidR="00AC484B" w:rsidRPr="00F67762" w:rsidRDefault="00AC484B" w:rsidP="00011E2C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14:paraId="0C85A751" w14:textId="77777777" w:rsidR="00AC484B" w:rsidRPr="00F67762" w:rsidRDefault="00AC484B" w:rsidP="00011E2C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67762">
              <w:rPr>
                <w:rFonts w:asciiTheme="minorHAnsi" w:hAnsiTheme="minorHAnsi" w:cs="Times New Roman"/>
                <w:b/>
                <w:sz w:val="18"/>
                <w:szCs w:val="18"/>
              </w:rPr>
              <w:t>TAK</w:t>
            </w:r>
          </w:p>
          <w:p w14:paraId="7E7088A4" w14:textId="77777777" w:rsidR="00AC484B" w:rsidRPr="00F67762" w:rsidRDefault="00AC484B" w:rsidP="00011E2C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3E3700F3" w14:textId="77777777" w:rsidR="00AC484B" w:rsidRPr="00F67762" w:rsidRDefault="00AC484B" w:rsidP="00011E2C">
            <w:pPr>
              <w:pStyle w:val="Standard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67762">
              <w:rPr>
                <w:rFonts w:asciiTheme="minorHAnsi" w:hAnsiTheme="minorHAnsi" w:cs="Times New Roman"/>
                <w:b/>
                <w:sz w:val="18"/>
                <w:szCs w:val="18"/>
              </w:rPr>
              <w:t>NIE</w:t>
            </w:r>
          </w:p>
        </w:tc>
      </w:tr>
      <w:tr w:rsidR="00AC484B" w:rsidRPr="00E20041" w14:paraId="4743E982" w14:textId="77777777" w:rsidTr="00AC484B">
        <w:tc>
          <w:tcPr>
            <w:tcW w:w="534" w:type="dxa"/>
            <w:vAlign w:val="center"/>
          </w:tcPr>
          <w:p w14:paraId="42156F5C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F67762">
              <w:rPr>
                <w:rFonts w:asciiTheme="minorHAnsi" w:hAnsiTheme="minorHAnsi" w:cs="Times New Roman"/>
                <w:sz w:val="18"/>
                <w:szCs w:val="18"/>
              </w:rPr>
              <w:t>1.</w:t>
            </w:r>
          </w:p>
        </w:tc>
        <w:tc>
          <w:tcPr>
            <w:tcW w:w="4547" w:type="dxa"/>
          </w:tcPr>
          <w:p w14:paraId="4B5E047F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E20041">
              <w:rPr>
                <w:rFonts w:asciiTheme="minorHAnsi" w:hAnsiTheme="minorHAnsi" w:cstheme="minorHAnsi"/>
              </w:rPr>
              <w:t xml:space="preserve">System IVC - system indywidualnie wentylowanych klatek, </w:t>
            </w:r>
          </w:p>
        </w:tc>
        <w:tc>
          <w:tcPr>
            <w:tcW w:w="2322" w:type="dxa"/>
            <w:vAlign w:val="center"/>
          </w:tcPr>
          <w:p w14:paraId="70DF6170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44A9F5B5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C484B" w:rsidRPr="00E20041" w14:paraId="338EFD0E" w14:textId="77777777" w:rsidTr="00AC484B">
        <w:tc>
          <w:tcPr>
            <w:tcW w:w="534" w:type="dxa"/>
            <w:vAlign w:val="center"/>
          </w:tcPr>
          <w:p w14:paraId="13620861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F67762">
              <w:rPr>
                <w:rFonts w:asciiTheme="minorHAnsi" w:hAnsiTheme="minorHAnsi" w:cs="Times New Roman"/>
                <w:sz w:val="18"/>
                <w:szCs w:val="18"/>
              </w:rPr>
              <w:t>2.</w:t>
            </w:r>
          </w:p>
        </w:tc>
        <w:tc>
          <w:tcPr>
            <w:tcW w:w="4547" w:type="dxa"/>
          </w:tcPr>
          <w:p w14:paraId="32E83726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E20041">
              <w:rPr>
                <w:rFonts w:asciiTheme="minorHAnsi" w:hAnsiTheme="minorHAnsi" w:cstheme="minorHAnsi"/>
              </w:rPr>
              <w:t>Salia operacyjna i sala zabiegowej,</w:t>
            </w:r>
          </w:p>
        </w:tc>
        <w:tc>
          <w:tcPr>
            <w:tcW w:w="2322" w:type="dxa"/>
            <w:vAlign w:val="center"/>
          </w:tcPr>
          <w:p w14:paraId="11987257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20673CAA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C484B" w:rsidRPr="00E20041" w14:paraId="26EAF5BA" w14:textId="77777777" w:rsidTr="00AC484B">
        <w:tc>
          <w:tcPr>
            <w:tcW w:w="534" w:type="dxa"/>
            <w:vAlign w:val="center"/>
          </w:tcPr>
          <w:p w14:paraId="0F8EDDE0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F67762">
              <w:rPr>
                <w:rFonts w:asciiTheme="minorHAnsi" w:hAnsiTheme="minorHAnsi" w:cs="Times New Roman"/>
                <w:sz w:val="18"/>
                <w:szCs w:val="18"/>
              </w:rPr>
              <w:t>3.</w:t>
            </w:r>
          </w:p>
        </w:tc>
        <w:tc>
          <w:tcPr>
            <w:tcW w:w="4547" w:type="dxa"/>
          </w:tcPr>
          <w:p w14:paraId="76E2A167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E20041">
              <w:rPr>
                <w:rFonts w:asciiTheme="minorHAnsi" w:hAnsiTheme="minorHAnsi" w:cstheme="minorHAnsi"/>
              </w:rPr>
              <w:t xml:space="preserve">Moduł sprzętowy (mikroskop, szafa laminarna, wirówki, wytrząsarki, wytrząsarki z regulacją temperatury, dostęp do ciekłego azotu, inkubator CO2, waga laboratoryjna), </w:t>
            </w:r>
          </w:p>
        </w:tc>
        <w:tc>
          <w:tcPr>
            <w:tcW w:w="2322" w:type="dxa"/>
            <w:vAlign w:val="center"/>
          </w:tcPr>
          <w:p w14:paraId="6F56F41C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75DFD493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C484B" w:rsidRPr="00E20041" w14:paraId="31D20E31" w14:textId="77777777" w:rsidTr="00AC484B">
        <w:tc>
          <w:tcPr>
            <w:tcW w:w="534" w:type="dxa"/>
            <w:vAlign w:val="center"/>
          </w:tcPr>
          <w:p w14:paraId="1EE1B0D2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F67762">
              <w:rPr>
                <w:rFonts w:asciiTheme="minorHAnsi" w:hAnsiTheme="minorHAnsi" w:cs="Times New Roman"/>
                <w:sz w:val="18"/>
                <w:szCs w:val="18"/>
              </w:rPr>
              <w:t>4.</w:t>
            </w:r>
          </w:p>
        </w:tc>
        <w:tc>
          <w:tcPr>
            <w:tcW w:w="4547" w:type="dxa"/>
          </w:tcPr>
          <w:p w14:paraId="5349305F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 w:rsidRPr="00E20041">
              <w:rPr>
                <w:rFonts w:asciiTheme="minorHAnsi" w:hAnsiTheme="minorHAnsi" w:cstheme="minorHAnsi"/>
              </w:rPr>
              <w:t>Opieka personelu oferenta nad zwierzętami (zgodnie z wytycznymi UE) wliczonymi w cenę wynajmu,</w:t>
            </w:r>
          </w:p>
        </w:tc>
        <w:tc>
          <w:tcPr>
            <w:tcW w:w="2322" w:type="dxa"/>
            <w:vAlign w:val="center"/>
          </w:tcPr>
          <w:p w14:paraId="39D17C50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123" w:type="dxa"/>
            <w:vAlign w:val="center"/>
          </w:tcPr>
          <w:p w14:paraId="349ACDB3" w14:textId="77777777" w:rsidR="00AC484B" w:rsidRPr="00F67762" w:rsidRDefault="00AC484B" w:rsidP="005C4AC7">
            <w:pPr>
              <w:pStyle w:val="Standard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</w:tbl>
    <w:p w14:paraId="6277302F" w14:textId="77777777" w:rsidR="00AC484B" w:rsidRPr="00F67762" w:rsidRDefault="00AC484B" w:rsidP="00AC484B">
      <w:pPr>
        <w:pStyle w:val="Standard"/>
        <w:ind w:firstLine="360"/>
        <w:jc w:val="right"/>
        <w:rPr>
          <w:rFonts w:asciiTheme="minorHAnsi" w:hAnsiTheme="minorHAnsi"/>
          <w:sz w:val="20"/>
          <w:szCs w:val="20"/>
        </w:rPr>
      </w:pPr>
    </w:p>
    <w:p w14:paraId="118078BB" w14:textId="77777777" w:rsidR="00F63569" w:rsidRPr="00F67762" w:rsidRDefault="00F63569" w:rsidP="00AC484B">
      <w:pPr>
        <w:pStyle w:val="Standard"/>
        <w:ind w:firstLine="360"/>
        <w:jc w:val="right"/>
        <w:rPr>
          <w:rFonts w:asciiTheme="minorHAnsi" w:hAnsiTheme="minorHAnsi"/>
          <w:sz w:val="20"/>
          <w:szCs w:val="20"/>
        </w:rPr>
      </w:pPr>
    </w:p>
    <w:p w14:paraId="08A468DE" w14:textId="77777777" w:rsidR="00F63569" w:rsidRPr="00F67762" w:rsidRDefault="00F63569" w:rsidP="00AC484B">
      <w:pPr>
        <w:pStyle w:val="Standard"/>
        <w:ind w:firstLine="360"/>
        <w:jc w:val="right"/>
        <w:rPr>
          <w:rFonts w:asciiTheme="minorHAnsi" w:hAnsiTheme="minorHAnsi"/>
          <w:sz w:val="20"/>
          <w:szCs w:val="20"/>
        </w:rPr>
      </w:pPr>
    </w:p>
    <w:p w14:paraId="2657B257" w14:textId="77777777" w:rsidR="00F63569" w:rsidRPr="00F67762" w:rsidRDefault="005C4AC7" w:rsidP="00F63569">
      <w:pPr>
        <w:pStyle w:val="Tekstpodstawowy"/>
        <w:jc w:val="right"/>
        <w:rPr>
          <w:rFonts w:asciiTheme="minorHAnsi" w:hAnsiTheme="minorHAnsi" w:cs="Calibri"/>
          <w:sz w:val="24"/>
          <w:szCs w:val="24"/>
        </w:rPr>
      </w:pPr>
      <w:r w:rsidRPr="00F67762">
        <w:rPr>
          <w:rFonts w:asciiTheme="minorHAnsi" w:hAnsiTheme="minorHAnsi" w:cs="Calibri"/>
          <w:sz w:val="24"/>
          <w:szCs w:val="24"/>
        </w:rPr>
        <w:t>..............................................................</w:t>
      </w:r>
    </w:p>
    <w:p w14:paraId="0D617519" w14:textId="77777777" w:rsidR="00F63569" w:rsidRPr="00F67762" w:rsidRDefault="00F63569" w:rsidP="00F63569">
      <w:pPr>
        <w:pStyle w:val="Standard"/>
        <w:ind w:firstLine="360"/>
        <w:jc w:val="right"/>
        <w:rPr>
          <w:rFonts w:asciiTheme="minorHAnsi" w:hAnsiTheme="minorHAnsi"/>
        </w:rPr>
      </w:pPr>
      <w:r w:rsidRPr="00F67762">
        <w:rPr>
          <w:rFonts w:asciiTheme="minorHAnsi" w:hAnsiTheme="minorHAnsi" w:cs="Calibri"/>
          <w:sz w:val="20"/>
          <w:szCs w:val="20"/>
        </w:rPr>
        <w:t>podpis i pieczęć imienna osoby upoważnionej</w:t>
      </w:r>
    </w:p>
    <w:p w14:paraId="6ED5EA1D" w14:textId="77777777" w:rsidR="00E20041" w:rsidRPr="00F67762" w:rsidRDefault="00E20041" w:rsidP="00F67762">
      <w:pPr>
        <w:widowControl/>
        <w:suppressAutoHyphens w:val="0"/>
        <w:autoSpaceDN/>
        <w:textAlignment w:val="auto"/>
        <w:rPr>
          <w:rFonts w:asciiTheme="minorHAnsi" w:hAnsiTheme="minorHAnsi"/>
          <w:sz w:val="20"/>
          <w:szCs w:val="20"/>
        </w:rPr>
      </w:pPr>
    </w:p>
    <w:sectPr w:rsidR="00E20041" w:rsidRPr="00F67762" w:rsidSect="00153662">
      <w:headerReference w:type="default" r:id="rId16"/>
      <w:footerReference w:type="default" r:id="rId17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E3CEB" w14:textId="77777777" w:rsidR="00C418B9" w:rsidRDefault="00C418B9" w:rsidP="008B3993">
      <w:r>
        <w:separator/>
      </w:r>
    </w:p>
  </w:endnote>
  <w:endnote w:type="continuationSeparator" w:id="0">
    <w:p w14:paraId="75ABBC4E" w14:textId="77777777" w:rsidR="00C418B9" w:rsidRDefault="00C418B9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4C916" w14:textId="77777777" w:rsidR="001B368A" w:rsidRPr="0061580D" w:rsidRDefault="001B368A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113318DA" w14:textId="77777777" w:rsidR="001B368A" w:rsidRPr="0061580D" w:rsidRDefault="001B368A">
        <w:pPr>
          <w:pStyle w:val="Stopka"/>
          <w:jc w:val="right"/>
          <w:rPr>
            <w:sz w:val="16"/>
            <w:szCs w:val="16"/>
          </w:rPr>
        </w:pPr>
      </w:p>
      <w:p w14:paraId="704D1E16" w14:textId="3EB8856B" w:rsidR="001B368A" w:rsidRPr="0061580D" w:rsidRDefault="001B368A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4F43A2" w:rsidRPr="004F43A2">
          <w:rPr>
            <w:noProof/>
            <w:sz w:val="16"/>
            <w:szCs w:val="16"/>
          </w:rPr>
          <w:t>2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5988295A" w14:textId="77777777" w:rsidR="001B368A" w:rsidRPr="0061580D" w:rsidRDefault="001B368A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FB8D7" w14:textId="77777777" w:rsidR="00C418B9" w:rsidRDefault="00C418B9" w:rsidP="008B3993">
      <w:r w:rsidRPr="008B3993">
        <w:rPr>
          <w:color w:val="000000"/>
        </w:rPr>
        <w:separator/>
      </w:r>
    </w:p>
  </w:footnote>
  <w:footnote w:type="continuationSeparator" w:id="0">
    <w:p w14:paraId="5EEFFAD8" w14:textId="77777777" w:rsidR="00C418B9" w:rsidRDefault="00C418B9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04C89" w14:textId="77777777" w:rsidR="001B368A" w:rsidRDefault="001B368A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1D5CB88B" wp14:editId="0920722F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452A58" w14:textId="77777777" w:rsidR="001B368A" w:rsidRDefault="001B368A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CC925B4" wp14:editId="0BB83FD0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674C4BD" wp14:editId="38AC46A6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0BB"/>
    <w:multiLevelType w:val="hybridMultilevel"/>
    <w:tmpl w:val="4218F70E"/>
    <w:lvl w:ilvl="0" w:tplc="5362706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D18"/>
    <w:multiLevelType w:val="hybridMultilevel"/>
    <w:tmpl w:val="B2A28078"/>
    <w:lvl w:ilvl="0" w:tplc="0422F16A">
      <w:start w:val="7"/>
      <w:numFmt w:val="ordinal"/>
      <w:lvlText w:val="%1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7A4D"/>
    <w:multiLevelType w:val="hybridMultilevel"/>
    <w:tmpl w:val="6B2004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6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097D95"/>
    <w:multiLevelType w:val="hybridMultilevel"/>
    <w:tmpl w:val="35AA42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8112DDF"/>
    <w:multiLevelType w:val="hybridMultilevel"/>
    <w:tmpl w:val="B82E6104"/>
    <w:lvl w:ilvl="0" w:tplc="50D2064A">
      <w:start w:val="1"/>
      <w:numFmt w:val="ordinal"/>
      <w:lvlText w:val="%1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CD567DF"/>
    <w:multiLevelType w:val="hybridMultilevel"/>
    <w:tmpl w:val="2B7E019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3FE321B3"/>
    <w:multiLevelType w:val="hybridMultilevel"/>
    <w:tmpl w:val="7394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80D6E"/>
    <w:multiLevelType w:val="hybridMultilevel"/>
    <w:tmpl w:val="F2BA56E0"/>
    <w:lvl w:ilvl="0" w:tplc="C94A9D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A08646F"/>
    <w:multiLevelType w:val="multilevel"/>
    <w:tmpl w:val="92184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DF453FD"/>
    <w:multiLevelType w:val="hybridMultilevel"/>
    <w:tmpl w:val="AAAE76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87B28"/>
    <w:multiLevelType w:val="hybridMultilevel"/>
    <w:tmpl w:val="09C2DA9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>
    <w:nsid w:val="5E791E0B"/>
    <w:multiLevelType w:val="hybridMultilevel"/>
    <w:tmpl w:val="7EE0E7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11635"/>
    <w:multiLevelType w:val="hybridMultilevel"/>
    <w:tmpl w:val="4218F70E"/>
    <w:lvl w:ilvl="0" w:tplc="5362706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D260FB1"/>
    <w:multiLevelType w:val="hybridMultilevel"/>
    <w:tmpl w:val="4218F70E"/>
    <w:lvl w:ilvl="0" w:tplc="5362706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A8648B"/>
    <w:multiLevelType w:val="hybridMultilevel"/>
    <w:tmpl w:val="8ABCDFD0"/>
    <w:lvl w:ilvl="0" w:tplc="FF0AE6A4">
      <w:start w:val="3"/>
      <w:numFmt w:val="decimal"/>
      <w:lvlText w:val="%1."/>
      <w:lvlJc w:val="left"/>
      <w:pPr>
        <w:ind w:left="1996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D26C5A"/>
    <w:multiLevelType w:val="hybridMultilevel"/>
    <w:tmpl w:val="F10E3008"/>
    <w:lvl w:ilvl="0" w:tplc="C94A9D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12F3C"/>
    <w:multiLevelType w:val="hybridMultilevel"/>
    <w:tmpl w:val="F676932C"/>
    <w:lvl w:ilvl="0" w:tplc="7562BAFE">
      <w:start w:val="1"/>
      <w:numFmt w:val="lowerLetter"/>
      <w:lvlText w:val="%1."/>
      <w:lvlJc w:val="left"/>
      <w:pPr>
        <w:ind w:left="1996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51422E"/>
    <w:multiLevelType w:val="hybridMultilevel"/>
    <w:tmpl w:val="10D642A4"/>
    <w:lvl w:ilvl="0" w:tplc="2124BF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12E9E"/>
    <w:multiLevelType w:val="hybridMultilevel"/>
    <w:tmpl w:val="FB06B96C"/>
    <w:lvl w:ilvl="0" w:tplc="EE5CCAD0">
      <w:start w:val="1"/>
      <w:numFmt w:val="ordinal"/>
      <w:lvlText w:val="%1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6"/>
  </w:num>
  <w:num w:numId="5">
    <w:abstractNumId w:val="28"/>
  </w:num>
  <w:num w:numId="6">
    <w:abstractNumId w:val="8"/>
  </w:num>
  <w:num w:numId="7">
    <w:abstractNumId w:val="14"/>
  </w:num>
  <w:num w:numId="8">
    <w:abstractNumId w:val="4"/>
  </w:num>
  <w:num w:numId="9">
    <w:abstractNumId w:val="20"/>
  </w:num>
  <w:num w:numId="10">
    <w:abstractNumId w:val="10"/>
  </w:num>
  <w:num w:numId="11">
    <w:abstractNumId w:val="5"/>
  </w:num>
  <w:num w:numId="12">
    <w:abstractNumId w:val="27"/>
  </w:num>
  <w:num w:numId="13">
    <w:abstractNumId w:val="16"/>
  </w:num>
  <w:num w:numId="14">
    <w:abstractNumId w:val="7"/>
  </w:num>
  <w:num w:numId="15">
    <w:abstractNumId w:val="19"/>
  </w:num>
  <w:num w:numId="16">
    <w:abstractNumId w:val="18"/>
  </w:num>
  <w:num w:numId="17">
    <w:abstractNumId w:val="25"/>
  </w:num>
  <w:num w:numId="18">
    <w:abstractNumId w:val="11"/>
  </w:num>
  <w:num w:numId="19">
    <w:abstractNumId w:val="17"/>
  </w:num>
  <w:num w:numId="20">
    <w:abstractNumId w:val="23"/>
  </w:num>
  <w:num w:numId="21">
    <w:abstractNumId w:val="0"/>
  </w:num>
  <w:num w:numId="22">
    <w:abstractNumId w:val="21"/>
  </w:num>
  <w:num w:numId="23">
    <w:abstractNumId w:val="24"/>
  </w:num>
  <w:num w:numId="24">
    <w:abstractNumId w:val="22"/>
  </w:num>
  <w:num w:numId="25">
    <w:abstractNumId w:val="1"/>
  </w:num>
  <w:num w:numId="26">
    <w:abstractNumId w:val="13"/>
  </w:num>
  <w:num w:numId="27">
    <w:abstractNumId w:val="12"/>
  </w:num>
  <w:num w:numId="28">
    <w:abstractNumId w:val="2"/>
  </w:num>
  <w:num w:numId="29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085E"/>
    <w:rsid w:val="00012ADB"/>
    <w:rsid w:val="000133C8"/>
    <w:rsid w:val="0001395C"/>
    <w:rsid w:val="00013F8B"/>
    <w:rsid w:val="000162A2"/>
    <w:rsid w:val="0002115B"/>
    <w:rsid w:val="00021E47"/>
    <w:rsid w:val="00021ED8"/>
    <w:rsid w:val="000233BE"/>
    <w:rsid w:val="00025F68"/>
    <w:rsid w:val="00027014"/>
    <w:rsid w:val="000276D4"/>
    <w:rsid w:val="00031652"/>
    <w:rsid w:val="00035031"/>
    <w:rsid w:val="00035F00"/>
    <w:rsid w:val="000374AD"/>
    <w:rsid w:val="00037A0F"/>
    <w:rsid w:val="00037B8D"/>
    <w:rsid w:val="000417AA"/>
    <w:rsid w:val="00041A7E"/>
    <w:rsid w:val="00043EE3"/>
    <w:rsid w:val="0005009C"/>
    <w:rsid w:val="00050654"/>
    <w:rsid w:val="000540C2"/>
    <w:rsid w:val="000545AD"/>
    <w:rsid w:val="00061B3D"/>
    <w:rsid w:val="00066523"/>
    <w:rsid w:val="0007019A"/>
    <w:rsid w:val="00074264"/>
    <w:rsid w:val="000772DF"/>
    <w:rsid w:val="000778F3"/>
    <w:rsid w:val="0008069E"/>
    <w:rsid w:val="0008204F"/>
    <w:rsid w:val="00086E7F"/>
    <w:rsid w:val="0009175A"/>
    <w:rsid w:val="00097985"/>
    <w:rsid w:val="000A6C0E"/>
    <w:rsid w:val="000A71D7"/>
    <w:rsid w:val="000A7837"/>
    <w:rsid w:val="000B1380"/>
    <w:rsid w:val="000B41DC"/>
    <w:rsid w:val="000C26BE"/>
    <w:rsid w:val="000C48ED"/>
    <w:rsid w:val="000C5514"/>
    <w:rsid w:val="000C65AA"/>
    <w:rsid w:val="000D128E"/>
    <w:rsid w:val="000D29F1"/>
    <w:rsid w:val="000D322A"/>
    <w:rsid w:val="000D3278"/>
    <w:rsid w:val="000D4CFB"/>
    <w:rsid w:val="000D6DE6"/>
    <w:rsid w:val="000D765D"/>
    <w:rsid w:val="000D76E0"/>
    <w:rsid w:val="000D76E4"/>
    <w:rsid w:val="000E03B0"/>
    <w:rsid w:val="000E2CA7"/>
    <w:rsid w:val="000E2CA8"/>
    <w:rsid w:val="000F0206"/>
    <w:rsid w:val="000F0F55"/>
    <w:rsid w:val="000F4950"/>
    <w:rsid w:val="000F4E25"/>
    <w:rsid w:val="000F5A53"/>
    <w:rsid w:val="000F5E46"/>
    <w:rsid w:val="000F71EB"/>
    <w:rsid w:val="001035AE"/>
    <w:rsid w:val="00104AFE"/>
    <w:rsid w:val="00104CF8"/>
    <w:rsid w:val="001123CE"/>
    <w:rsid w:val="00112F47"/>
    <w:rsid w:val="00113E23"/>
    <w:rsid w:val="00115AE5"/>
    <w:rsid w:val="00116D05"/>
    <w:rsid w:val="00117841"/>
    <w:rsid w:val="00124FAA"/>
    <w:rsid w:val="001260ED"/>
    <w:rsid w:val="001267C4"/>
    <w:rsid w:val="00131F3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610"/>
    <w:rsid w:val="00160094"/>
    <w:rsid w:val="001615A1"/>
    <w:rsid w:val="00161645"/>
    <w:rsid w:val="00162BBB"/>
    <w:rsid w:val="00163177"/>
    <w:rsid w:val="00164554"/>
    <w:rsid w:val="00164A30"/>
    <w:rsid w:val="00170D2F"/>
    <w:rsid w:val="001753D5"/>
    <w:rsid w:val="001814E0"/>
    <w:rsid w:val="00181AB6"/>
    <w:rsid w:val="0018223E"/>
    <w:rsid w:val="00183689"/>
    <w:rsid w:val="00183F23"/>
    <w:rsid w:val="001857E3"/>
    <w:rsid w:val="00190597"/>
    <w:rsid w:val="0019296C"/>
    <w:rsid w:val="00192D60"/>
    <w:rsid w:val="0019797E"/>
    <w:rsid w:val="001A1555"/>
    <w:rsid w:val="001A1CE0"/>
    <w:rsid w:val="001A406C"/>
    <w:rsid w:val="001A66E6"/>
    <w:rsid w:val="001A7F95"/>
    <w:rsid w:val="001B1060"/>
    <w:rsid w:val="001B2A7F"/>
    <w:rsid w:val="001B364F"/>
    <w:rsid w:val="001B368A"/>
    <w:rsid w:val="001B42AC"/>
    <w:rsid w:val="001B4453"/>
    <w:rsid w:val="001B5417"/>
    <w:rsid w:val="001B7826"/>
    <w:rsid w:val="001C5EDC"/>
    <w:rsid w:val="001D00CA"/>
    <w:rsid w:val="001D1FB1"/>
    <w:rsid w:val="001D27AD"/>
    <w:rsid w:val="001D28B2"/>
    <w:rsid w:val="001D4125"/>
    <w:rsid w:val="001D4365"/>
    <w:rsid w:val="001D4E94"/>
    <w:rsid w:val="001D5EDD"/>
    <w:rsid w:val="001D7090"/>
    <w:rsid w:val="001D7A2A"/>
    <w:rsid w:val="001F1310"/>
    <w:rsid w:val="001F1733"/>
    <w:rsid w:val="001F293F"/>
    <w:rsid w:val="001F46E3"/>
    <w:rsid w:val="001F7332"/>
    <w:rsid w:val="001F7D59"/>
    <w:rsid w:val="002002C0"/>
    <w:rsid w:val="00201581"/>
    <w:rsid w:val="002019BF"/>
    <w:rsid w:val="002022F4"/>
    <w:rsid w:val="00210230"/>
    <w:rsid w:val="00212E66"/>
    <w:rsid w:val="00214652"/>
    <w:rsid w:val="00217166"/>
    <w:rsid w:val="0022231E"/>
    <w:rsid w:val="00222B73"/>
    <w:rsid w:val="00223951"/>
    <w:rsid w:val="00227A57"/>
    <w:rsid w:val="002328EC"/>
    <w:rsid w:val="0023459A"/>
    <w:rsid w:val="002400D5"/>
    <w:rsid w:val="0024238D"/>
    <w:rsid w:val="002441B5"/>
    <w:rsid w:val="00250CA7"/>
    <w:rsid w:val="0025203C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A1E51"/>
    <w:rsid w:val="002A3639"/>
    <w:rsid w:val="002A5AF8"/>
    <w:rsid w:val="002B10E6"/>
    <w:rsid w:val="002B2796"/>
    <w:rsid w:val="002B2FD2"/>
    <w:rsid w:val="002C0BBC"/>
    <w:rsid w:val="002C12EC"/>
    <w:rsid w:val="002C1753"/>
    <w:rsid w:val="002C176D"/>
    <w:rsid w:val="002C1C7F"/>
    <w:rsid w:val="002C3758"/>
    <w:rsid w:val="002C413F"/>
    <w:rsid w:val="002C5860"/>
    <w:rsid w:val="002D21E9"/>
    <w:rsid w:val="002D2C6B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488A"/>
    <w:rsid w:val="003115A2"/>
    <w:rsid w:val="00314EF0"/>
    <w:rsid w:val="00315DEB"/>
    <w:rsid w:val="00316181"/>
    <w:rsid w:val="00322AD7"/>
    <w:rsid w:val="00323DF0"/>
    <w:rsid w:val="00326FF8"/>
    <w:rsid w:val="00332711"/>
    <w:rsid w:val="003327D6"/>
    <w:rsid w:val="00334FFE"/>
    <w:rsid w:val="00336420"/>
    <w:rsid w:val="0033659C"/>
    <w:rsid w:val="00336F5D"/>
    <w:rsid w:val="003418CE"/>
    <w:rsid w:val="00350D78"/>
    <w:rsid w:val="00353EFB"/>
    <w:rsid w:val="00356480"/>
    <w:rsid w:val="0036018D"/>
    <w:rsid w:val="00360921"/>
    <w:rsid w:val="00362016"/>
    <w:rsid w:val="00364E06"/>
    <w:rsid w:val="0036521B"/>
    <w:rsid w:val="00371E5C"/>
    <w:rsid w:val="0037536C"/>
    <w:rsid w:val="00375794"/>
    <w:rsid w:val="003800AF"/>
    <w:rsid w:val="00381929"/>
    <w:rsid w:val="003825D3"/>
    <w:rsid w:val="00382D2F"/>
    <w:rsid w:val="00384652"/>
    <w:rsid w:val="00386660"/>
    <w:rsid w:val="00387612"/>
    <w:rsid w:val="00387A2F"/>
    <w:rsid w:val="003906C3"/>
    <w:rsid w:val="00390EC8"/>
    <w:rsid w:val="00391BA0"/>
    <w:rsid w:val="003A0105"/>
    <w:rsid w:val="003A06FD"/>
    <w:rsid w:val="003A0BD1"/>
    <w:rsid w:val="003A0E7A"/>
    <w:rsid w:val="003A3235"/>
    <w:rsid w:val="003A4B59"/>
    <w:rsid w:val="003B10B2"/>
    <w:rsid w:val="003B1740"/>
    <w:rsid w:val="003B3173"/>
    <w:rsid w:val="003C30A2"/>
    <w:rsid w:val="003C38BE"/>
    <w:rsid w:val="003D24C7"/>
    <w:rsid w:val="003D2838"/>
    <w:rsid w:val="003D2F64"/>
    <w:rsid w:val="003D4398"/>
    <w:rsid w:val="003D5194"/>
    <w:rsid w:val="003E29B4"/>
    <w:rsid w:val="003E31AB"/>
    <w:rsid w:val="003E3523"/>
    <w:rsid w:val="003E7A44"/>
    <w:rsid w:val="003F11BD"/>
    <w:rsid w:val="003F263F"/>
    <w:rsid w:val="003F5076"/>
    <w:rsid w:val="003F5879"/>
    <w:rsid w:val="003F67F2"/>
    <w:rsid w:val="003F7CC5"/>
    <w:rsid w:val="004012BD"/>
    <w:rsid w:val="00401BC6"/>
    <w:rsid w:val="00403C71"/>
    <w:rsid w:val="00404574"/>
    <w:rsid w:val="0040706D"/>
    <w:rsid w:val="00411249"/>
    <w:rsid w:val="00413AA0"/>
    <w:rsid w:val="004168FF"/>
    <w:rsid w:val="00417DDE"/>
    <w:rsid w:val="0042031C"/>
    <w:rsid w:val="00430341"/>
    <w:rsid w:val="00431285"/>
    <w:rsid w:val="00434A10"/>
    <w:rsid w:val="004375E4"/>
    <w:rsid w:val="004467E6"/>
    <w:rsid w:val="004504DE"/>
    <w:rsid w:val="00451889"/>
    <w:rsid w:val="00452F4A"/>
    <w:rsid w:val="004612D5"/>
    <w:rsid w:val="00462082"/>
    <w:rsid w:val="004656B4"/>
    <w:rsid w:val="00466DE7"/>
    <w:rsid w:val="00467D8C"/>
    <w:rsid w:val="00470C68"/>
    <w:rsid w:val="004739F3"/>
    <w:rsid w:val="00476E9F"/>
    <w:rsid w:val="00477B3B"/>
    <w:rsid w:val="00480408"/>
    <w:rsid w:val="00484780"/>
    <w:rsid w:val="00486112"/>
    <w:rsid w:val="0048768B"/>
    <w:rsid w:val="0048776A"/>
    <w:rsid w:val="0049166A"/>
    <w:rsid w:val="00491726"/>
    <w:rsid w:val="00491D43"/>
    <w:rsid w:val="00495EDF"/>
    <w:rsid w:val="00497875"/>
    <w:rsid w:val="004A05A1"/>
    <w:rsid w:val="004A3376"/>
    <w:rsid w:val="004A4699"/>
    <w:rsid w:val="004A4C0D"/>
    <w:rsid w:val="004A73FA"/>
    <w:rsid w:val="004A791A"/>
    <w:rsid w:val="004B7867"/>
    <w:rsid w:val="004C1102"/>
    <w:rsid w:val="004C2336"/>
    <w:rsid w:val="004C3886"/>
    <w:rsid w:val="004D31D9"/>
    <w:rsid w:val="004D5703"/>
    <w:rsid w:val="004D79E1"/>
    <w:rsid w:val="004D7F95"/>
    <w:rsid w:val="004E05A9"/>
    <w:rsid w:val="004F1C43"/>
    <w:rsid w:val="004F2883"/>
    <w:rsid w:val="004F43A2"/>
    <w:rsid w:val="004F4A51"/>
    <w:rsid w:val="004F5673"/>
    <w:rsid w:val="004F6AB6"/>
    <w:rsid w:val="00500E1E"/>
    <w:rsid w:val="0050127B"/>
    <w:rsid w:val="00502C7B"/>
    <w:rsid w:val="00502D69"/>
    <w:rsid w:val="0050304C"/>
    <w:rsid w:val="005043D1"/>
    <w:rsid w:val="005059F4"/>
    <w:rsid w:val="00510079"/>
    <w:rsid w:val="00510A17"/>
    <w:rsid w:val="00510A89"/>
    <w:rsid w:val="005129A9"/>
    <w:rsid w:val="0051513E"/>
    <w:rsid w:val="005208BA"/>
    <w:rsid w:val="0052795D"/>
    <w:rsid w:val="005359AA"/>
    <w:rsid w:val="00537935"/>
    <w:rsid w:val="0054002C"/>
    <w:rsid w:val="00540A86"/>
    <w:rsid w:val="00544F54"/>
    <w:rsid w:val="005516B4"/>
    <w:rsid w:val="005558C9"/>
    <w:rsid w:val="00562AB5"/>
    <w:rsid w:val="00564983"/>
    <w:rsid w:val="005660A4"/>
    <w:rsid w:val="00571AEF"/>
    <w:rsid w:val="00574B2E"/>
    <w:rsid w:val="005766EC"/>
    <w:rsid w:val="005777BD"/>
    <w:rsid w:val="005816B2"/>
    <w:rsid w:val="00582C4C"/>
    <w:rsid w:val="00582C88"/>
    <w:rsid w:val="00584F14"/>
    <w:rsid w:val="00590803"/>
    <w:rsid w:val="00593408"/>
    <w:rsid w:val="00594892"/>
    <w:rsid w:val="00594AAC"/>
    <w:rsid w:val="005A1209"/>
    <w:rsid w:val="005A79C1"/>
    <w:rsid w:val="005B754F"/>
    <w:rsid w:val="005C4AC7"/>
    <w:rsid w:val="005D1D93"/>
    <w:rsid w:val="005D5316"/>
    <w:rsid w:val="005E0376"/>
    <w:rsid w:val="005E114A"/>
    <w:rsid w:val="005E53E3"/>
    <w:rsid w:val="005E5C85"/>
    <w:rsid w:val="005E5E99"/>
    <w:rsid w:val="005F00A4"/>
    <w:rsid w:val="005F325C"/>
    <w:rsid w:val="005F584E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30269"/>
    <w:rsid w:val="00630B8D"/>
    <w:rsid w:val="00634854"/>
    <w:rsid w:val="006444CA"/>
    <w:rsid w:val="00644F5C"/>
    <w:rsid w:val="006453CA"/>
    <w:rsid w:val="00652AF0"/>
    <w:rsid w:val="00653CE5"/>
    <w:rsid w:val="00654795"/>
    <w:rsid w:val="00654854"/>
    <w:rsid w:val="00656C2F"/>
    <w:rsid w:val="00656E29"/>
    <w:rsid w:val="00666319"/>
    <w:rsid w:val="00672AA6"/>
    <w:rsid w:val="00676722"/>
    <w:rsid w:val="00681521"/>
    <w:rsid w:val="0068229B"/>
    <w:rsid w:val="00682D3F"/>
    <w:rsid w:val="00684ECF"/>
    <w:rsid w:val="00685521"/>
    <w:rsid w:val="00686A9E"/>
    <w:rsid w:val="00691C8B"/>
    <w:rsid w:val="00696A19"/>
    <w:rsid w:val="006A3F10"/>
    <w:rsid w:val="006A6312"/>
    <w:rsid w:val="006A6AC3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3F3B"/>
    <w:rsid w:val="006D412F"/>
    <w:rsid w:val="006D5B6C"/>
    <w:rsid w:val="006D6240"/>
    <w:rsid w:val="006E0870"/>
    <w:rsid w:val="006E236C"/>
    <w:rsid w:val="006E36DF"/>
    <w:rsid w:val="006E72EF"/>
    <w:rsid w:val="006E7D67"/>
    <w:rsid w:val="006F36A0"/>
    <w:rsid w:val="006F5970"/>
    <w:rsid w:val="00700013"/>
    <w:rsid w:val="00701972"/>
    <w:rsid w:val="00703F5E"/>
    <w:rsid w:val="00705EF0"/>
    <w:rsid w:val="007071AB"/>
    <w:rsid w:val="00710239"/>
    <w:rsid w:val="00714389"/>
    <w:rsid w:val="00715507"/>
    <w:rsid w:val="0071705D"/>
    <w:rsid w:val="00720711"/>
    <w:rsid w:val="007217A8"/>
    <w:rsid w:val="007218A4"/>
    <w:rsid w:val="00721A68"/>
    <w:rsid w:val="00722654"/>
    <w:rsid w:val="007232CA"/>
    <w:rsid w:val="00723766"/>
    <w:rsid w:val="007258B3"/>
    <w:rsid w:val="00726820"/>
    <w:rsid w:val="00726DC7"/>
    <w:rsid w:val="00726E94"/>
    <w:rsid w:val="00734A53"/>
    <w:rsid w:val="00740336"/>
    <w:rsid w:val="00746CAE"/>
    <w:rsid w:val="00747224"/>
    <w:rsid w:val="00750B9E"/>
    <w:rsid w:val="00751467"/>
    <w:rsid w:val="0075281B"/>
    <w:rsid w:val="00754D81"/>
    <w:rsid w:val="00755268"/>
    <w:rsid w:val="00760A64"/>
    <w:rsid w:val="0076356D"/>
    <w:rsid w:val="007645B1"/>
    <w:rsid w:val="00770068"/>
    <w:rsid w:val="00773BE9"/>
    <w:rsid w:val="00774850"/>
    <w:rsid w:val="00777957"/>
    <w:rsid w:val="0078600C"/>
    <w:rsid w:val="00787B6D"/>
    <w:rsid w:val="00790AB7"/>
    <w:rsid w:val="007927D4"/>
    <w:rsid w:val="007936D2"/>
    <w:rsid w:val="00795F9F"/>
    <w:rsid w:val="007A07A3"/>
    <w:rsid w:val="007A1D1A"/>
    <w:rsid w:val="007A2A34"/>
    <w:rsid w:val="007A4A3B"/>
    <w:rsid w:val="007A7658"/>
    <w:rsid w:val="007A7D94"/>
    <w:rsid w:val="007A7F6F"/>
    <w:rsid w:val="007B2323"/>
    <w:rsid w:val="007B2333"/>
    <w:rsid w:val="007B37A4"/>
    <w:rsid w:val="007B73EE"/>
    <w:rsid w:val="007C28AD"/>
    <w:rsid w:val="007C3D8C"/>
    <w:rsid w:val="007C476F"/>
    <w:rsid w:val="007C5527"/>
    <w:rsid w:val="007C72C2"/>
    <w:rsid w:val="007D0015"/>
    <w:rsid w:val="007D1B4C"/>
    <w:rsid w:val="007D5980"/>
    <w:rsid w:val="007D718C"/>
    <w:rsid w:val="007E1BD1"/>
    <w:rsid w:val="007E33A2"/>
    <w:rsid w:val="007E6318"/>
    <w:rsid w:val="007E7871"/>
    <w:rsid w:val="007F0C22"/>
    <w:rsid w:val="007F258B"/>
    <w:rsid w:val="007F30EF"/>
    <w:rsid w:val="00800825"/>
    <w:rsid w:val="00800AAB"/>
    <w:rsid w:val="008024EF"/>
    <w:rsid w:val="00804FBC"/>
    <w:rsid w:val="008051D9"/>
    <w:rsid w:val="00810FEA"/>
    <w:rsid w:val="0081513B"/>
    <w:rsid w:val="00815E25"/>
    <w:rsid w:val="008160E5"/>
    <w:rsid w:val="008162D6"/>
    <w:rsid w:val="00820400"/>
    <w:rsid w:val="0082128E"/>
    <w:rsid w:val="008218EF"/>
    <w:rsid w:val="00824E6D"/>
    <w:rsid w:val="00825B19"/>
    <w:rsid w:val="00827534"/>
    <w:rsid w:val="0083022B"/>
    <w:rsid w:val="00834434"/>
    <w:rsid w:val="0083455A"/>
    <w:rsid w:val="008400F4"/>
    <w:rsid w:val="0084467C"/>
    <w:rsid w:val="00850552"/>
    <w:rsid w:val="008517AA"/>
    <w:rsid w:val="00854BE5"/>
    <w:rsid w:val="00855581"/>
    <w:rsid w:val="0086336B"/>
    <w:rsid w:val="008649FE"/>
    <w:rsid w:val="00865499"/>
    <w:rsid w:val="008657DB"/>
    <w:rsid w:val="0087504E"/>
    <w:rsid w:val="00881BEB"/>
    <w:rsid w:val="00883668"/>
    <w:rsid w:val="00887072"/>
    <w:rsid w:val="00894464"/>
    <w:rsid w:val="00895E85"/>
    <w:rsid w:val="00897EBF"/>
    <w:rsid w:val="008A7B44"/>
    <w:rsid w:val="008B1863"/>
    <w:rsid w:val="008B2402"/>
    <w:rsid w:val="008B3993"/>
    <w:rsid w:val="008B5915"/>
    <w:rsid w:val="008B5A14"/>
    <w:rsid w:val="008B73BD"/>
    <w:rsid w:val="008C3CB6"/>
    <w:rsid w:val="008C7539"/>
    <w:rsid w:val="008C7DEA"/>
    <w:rsid w:val="008D10F8"/>
    <w:rsid w:val="008D1C0A"/>
    <w:rsid w:val="008D4D49"/>
    <w:rsid w:val="008D6709"/>
    <w:rsid w:val="008E06D9"/>
    <w:rsid w:val="008E2A03"/>
    <w:rsid w:val="008E5FAE"/>
    <w:rsid w:val="008E7E4B"/>
    <w:rsid w:val="008F0251"/>
    <w:rsid w:val="008F3043"/>
    <w:rsid w:val="008F52C9"/>
    <w:rsid w:val="008F7EB3"/>
    <w:rsid w:val="0090092F"/>
    <w:rsid w:val="009020F1"/>
    <w:rsid w:val="00903FC5"/>
    <w:rsid w:val="009041AB"/>
    <w:rsid w:val="00904202"/>
    <w:rsid w:val="00910D34"/>
    <w:rsid w:val="00910EC8"/>
    <w:rsid w:val="00911EB1"/>
    <w:rsid w:val="009136EB"/>
    <w:rsid w:val="00916C48"/>
    <w:rsid w:val="00917826"/>
    <w:rsid w:val="00925CC5"/>
    <w:rsid w:val="00925F38"/>
    <w:rsid w:val="009268D2"/>
    <w:rsid w:val="00932C68"/>
    <w:rsid w:val="009337CA"/>
    <w:rsid w:val="00935A67"/>
    <w:rsid w:val="00936611"/>
    <w:rsid w:val="009408A7"/>
    <w:rsid w:val="00943483"/>
    <w:rsid w:val="00945815"/>
    <w:rsid w:val="00954D2D"/>
    <w:rsid w:val="00955F43"/>
    <w:rsid w:val="00957EBD"/>
    <w:rsid w:val="0096006D"/>
    <w:rsid w:val="0096601A"/>
    <w:rsid w:val="009677D9"/>
    <w:rsid w:val="00970129"/>
    <w:rsid w:val="00971E9D"/>
    <w:rsid w:val="0097537A"/>
    <w:rsid w:val="00976E38"/>
    <w:rsid w:val="00980AA9"/>
    <w:rsid w:val="00986ACB"/>
    <w:rsid w:val="0099089F"/>
    <w:rsid w:val="009908BA"/>
    <w:rsid w:val="00990E60"/>
    <w:rsid w:val="00991573"/>
    <w:rsid w:val="00997EA0"/>
    <w:rsid w:val="00997F66"/>
    <w:rsid w:val="009A1690"/>
    <w:rsid w:val="009A2A4A"/>
    <w:rsid w:val="009A4D37"/>
    <w:rsid w:val="009A55C3"/>
    <w:rsid w:val="009A5855"/>
    <w:rsid w:val="009A666C"/>
    <w:rsid w:val="009A7206"/>
    <w:rsid w:val="009B7F4B"/>
    <w:rsid w:val="009C0E08"/>
    <w:rsid w:val="009C1364"/>
    <w:rsid w:val="009C22A1"/>
    <w:rsid w:val="009C27B9"/>
    <w:rsid w:val="009C332B"/>
    <w:rsid w:val="009C52AF"/>
    <w:rsid w:val="009C5EC3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36AB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5F1D"/>
    <w:rsid w:val="00A24D1D"/>
    <w:rsid w:val="00A258C5"/>
    <w:rsid w:val="00A2788B"/>
    <w:rsid w:val="00A3120C"/>
    <w:rsid w:val="00A344AD"/>
    <w:rsid w:val="00A36A3A"/>
    <w:rsid w:val="00A415C9"/>
    <w:rsid w:val="00A419D7"/>
    <w:rsid w:val="00A423D7"/>
    <w:rsid w:val="00A474DB"/>
    <w:rsid w:val="00A51BB7"/>
    <w:rsid w:val="00A54F0B"/>
    <w:rsid w:val="00A57E23"/>
    <w:rsid w:val="00A64627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3A0A"/>
    <w:rsid w:val="00A945EE"/>
    <w:rsid w:val="00A949B9"/>
    <w:rsid w:val="00A94FC2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C43FD"/>
    <w:rsid w:val="00AC484B"/>
    <w:rsid w:val="00AD349C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11E22"/>
    <w:rsid w:val="00B142D1"/>
    <w:rsid w:val="00B15535"/>
    <w:rsid w:val="00B17A37"/>
    <w:rsid w:val="00B2196C"/>
    <w:rsid w:val="00B22BE9"/>
    <w:rsid w:val="00B24163"/>
    <w:rsid w:val="00B328EF"/>
    <w:rsid w:val="00B372A0"/>
    <w:rsid w:val="00B4227D"/>
    <w:rsid w:val="00B42C2F"/>
    <w:rsid w:val="00B43FB1"/>
    <w:rsid w:val="00B44FB0"/>
    <w:rsid w:val="00B4680C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988"/>
    <w:rsid w:val="00B86AFF"/>
    <w:rsid w:val="00B93603"/>
    <w:rsid w:val="00B93969"/>
    <w:rsid w:val="00B95703"/>
    <w:rsid w:val="00B9573D"/>
    <w:rsid w:val="00BA2549"/>
    <w:rsid w:val="00BA3397"/>
    <w:rsid w:val="00BA3E2A"/>
    <w:rsid w:val="00BA55B5"/>
    <w:rsid w:val="00BB2244"/>
    <w:rsid w:val="00BB2266"/>
    <w:rsid w:val="00BB2DDC"/>
    <w:rsid w:val="00BB52FD"/>
    <w:rsid w:val="00BD08D2"/>
    <w:rsid w:val="00BD0F52"/>
    <w:rsid w:val="00BD1DB4"/>
    <w:rsid w:val="00BD3891"/>
    <w:rsid w:val="00BD508B"/>
    <w:rsid w:val="00BD50D7"/>
    <w:rsid w:val="00BD6A87"/>
    <w:rsid w:val="00BD6AE5"/>
    <w:rsid w:val="00BD7C31"/>
    <w:rsid w:val="00BE0F33"/>
    <w:rsid w:val="00BE67FB"/>
    <w:rsid w:val="00BF56D1"/>
    <w:rsid w:val="00BF7354"/>
    <w:rsid w:val="00C041F7"/>
    <w:rsid w:val="00C05C79"/>
    <w:rsid w:val="00C06AD4"/>
    <w:rsid w:val="00C112A0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58C0"/>
    <w:rsid w:val="00C36AB5"/>
    <w:rsid w:val="00C41429"/>
    <w:rsid w:val="00C418B9"/>
    <w:rsid w:val="00C425C3"/>
    <w:rsid w:val="00C42C7B"/>
    <w:rsid w:val="00C44711"/>
    <w:rsid w:val="00C46DDF"/>
    <w:rsid w:val="00C500E0"/>
    <w:rsid w:val="00C52738"/>
    <w:rsid w:val="00C52ACB"/>
    <w:rsid w:val="00C53EA7"/>
    <w:rsid w:val="00C54FA7"/>
    <w:rsid w:val="00C5500A"/>
    <w:rsid w:val="00C562E7"/>
    <w:rsid w:val="00C761E5"/>
    <w:rsid w:val="00C7631D"/>
    <w:rsid w:val="00C80556"/>
    <w:rsid w:val="00C850B5"/>
    <w:rsid w:val="00C8661D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6115"/>
    <w:rsid w:val="00CC1DCD"/>
    <w:rsid w:val="00CC3F06"/>
    <w:rsid w:val="00CC6FFC"/>
    <w:rsid w:val="00CD0BFF"/>
    <w:rsid w:val="00CD1629"/>
    <w:rsid w:val="00CD200F"/>
    <w:rsid w:val="00CD349E"/>
    <w:rsid w:val="00CE1CF8"/>
    <w:rsid w:val="00CF07B0"/>
    <w:rsid w:val="00CF2A69"/>
    <w:rsid w:val="00CF40FF"/>
    <w:rsid w:val="00CF4D22"/>
    <w:rsid w:val="00CF5A55"/>
    <w:rsid w:val="00CF5E1B"/>
    <w:rsid w:val="00CF6005"/>
    <w:rsid w:val="00D0022E"/>
    <w:rsid w:val="00D11912"/>
    <w:rsid w:val="00D11ED7"/>
    <w:rsid w:val="00D12077"/>
    <w:rsid w:val="00D13011"/>
    <w:rsid w:val="00D135BF"/>
    <w:rsid w:val="00D13659"/>
    <w:rsid w:val="00D145B0"/>
    <w:rsid w:val="00D17837"/>
    <w:rsid w:val="00D24C05"/>
    <w:rsid w:val="00D25B16"/>
    <w:rsid w:val="00D25BF9"/>
    <w:rsid w:val="00D27130"/>
    <w:rsid w:val="00D30A0E"/>
    <w:rsid w:val="00D356F5"/>
    <w:rsid w:val="00D35788"/>
    <w:rsid w:val="00D42D0F"/>
    <w:rsid w:val="00D435B2"/>
    <w:rsid w:val="00D44367"/>
    <w:rsid w:val="00D51ACC"/>
    <w:rsid w:val="00D52787"/>
    <w:rsid w:val="00D5298B"/>
    <w:rsid w:val="00D54A50"/>
    <w:rsid w:val="00D65244"/>
    <w:rsid w:val="00D659B1"/>
    <w:rsid w:val="00D669EB"/>
    <w:rsid w:val="00D720E0"/>
    <w:rsid w:val="00D94F7B"/>
    <w:rsid w:val="00D95784"/>
    <w:rsid w:val="00DA58C0"/>
    <w:rsid w:val="00DA5A62"/>
    <w:rsid w:val="00DA6389"/>
    <w:rsid w:val="00DA71F8"/>
    <w:rsid w:val="00DA75F7"/>
    <w:rsid w:val="00DB03A6"/>
    <w:rsid w:val="00DB5067"/>
    <w:rsid w:val="00DC09CF"/>
    <w:rsid w:val="00DC1E90"/>
    <w:rsid w:val="00DC299C"/>
    <w:rsid w:val="00DC3E13"/>
    <w:rsid w:val="00DC42A5"/>
    <w:rsid w:val="00DC486C"/>
    <w:rsid w:val="00DC7987"/>
    <w:rsid w:val="00DD0C47"/>
    <w:rsid w:val="00DD1766"/>
    <w:rsid w:val="00DD3DFE"/>
    <w:rsid w:val="00DE170B"/>
    <w:rsid w:val="00DE674C"/>
    <w:rsid w:val="00DF09E7"/>
    <w:rsid w:val="00DF2D02"/>
    <w:rsid w:val="00DF5F51"/>
    <w:rsid w:val="00E011D3"/>
    <w:rsid w:val="00E029A3"/>
    <w:rsid w:val="00E04651"/>
    <w:rsid w:val="00E06625"/>
    <w:rsid w:val="00E06C52"/>
    <w:rsid w:val="00E1006B"/>
    <w:rsid w:val="00E11634"/>
    <w:rsid w:val="00E127A7"/>
    <w:rsid w:val="00E13256"/>
    <w:rsid w:val="00E1349E"/>
    <w:rsid w:val="00E20041"/>
    <w:rsid w:val="00E20E17"/>
    <w:rsid w:val="00E22531"/>
    <w:rsid w:val="00E256E7"/>
    <w:rsid w:val="00E25706"/>
    <w:rsid w:val="00E329FD"/>
    <w:rsid w:val="00E3317B"/>
    <w:rsid w:val="00E33CDA"/>
    <w:rsid w:val="00E33E36"/>
    <w:rsid w:val="00E346A8"/>
    <w:rsid w:val="00E41F6B"/>
    <w:rsid w:val="00E47F77"/>
    <w:rsid w:val="00E539E9"/>
    <w:rsid w:val="00E63BB0"/>
    <w:rsid w:val="00E65D81"/>
    <w:rsid w:val="00E71E2D"/>
    <w:rsid w:val="00E754A4"/>
    <w:rsid w:val="00E75DE8"/>
    <w:rsid w:val="00E802A3"/>
    <w:rsid w:val="00E81C7E"/>
    <w:rsid w:val="00E81F52"/>
    <w:rsid w:val="00E84B19"/>
    <w:rsid w:val="00E84E9F"/>
    <w:rsid w:val="00E9194C"/>
    <w:rsid w:val="00E928B1"/>
    <w:rsid w:val="00E938CD"/>
    <w:rsid w:val="00E97ABD"/>
    <w:rsid w:val="00EA03B0"/>
    <w:rsid w:val="00EA6799"/>
    <w:rsid w:val="00EA6ECA"/>
    <w:rsid w:val="00EB0AD9"/>
    <w:rsid w:val="00EB6F0F"/>
    <w:rsid w:val="00EC11EB"/>
    <w:rsid w:val="00EC3C9E"/>
    <w:rsid w:val="00EC478B"/>
    <w:rsid w:val="00EC5CC5"/>
    <w:rsid w:val="00ED0413"/>
    <w:rsid w:val="00ED2FDD"/>
    <w:rsid w:val="00ED39CE"/>
    <w:rsid w:val="00ED3EA3"/>
    <w:rsid w:val="00ED4CBB"/>
    <w:rsid w:val="00ED61FF"/>
    <w:rsid w:val="00ED6D89"/>
    <w:rsid w:val="00EE7A4E"/>
    <w:rsid w:val="00EF1C24"/>
    <w:rsid w:val="00EF1F99"/>
    <w:rsid w:val="00EF4F37"/>
    <w:rsid w:val="00EF535F"/>
    <w:rsid w:val="00EF5862"/>
    <w:rsid w:val="00EF5AF9"/>
    <w:rsid w:val="00EF6DFF"/>
    <w:rsid w:val="00F0233F"/>
    <w:rsid w:val="00F05DD7"/>
    <w:rsid w:val="00F0710D"/>
    <w:rsid w:val="00F129D5"/>
    <w:rsid w:val="00F12B18"/>
    <w:rsid w:val="00F15FFA"/>
    <w:rsid w:val="00F16247"/>
    <w:rsid w:val="00F25C92"/>
    <w:rsid w:val="00F260BD"/>
    <w:rsid w:val="00F3006B"/>
    <w:rsid w:val="00F30B65"/>
    <w:rsid w:val="00F31811"/>
    <w:rsid w:val="00F33BD5"/>
    <w:rsid w:val="00F363A4"/>
    <w:rsid w:val="00F4055D"/>
    <w:rsid w:val="00F432DB"/>
    <w:rsid w:val="00F44851"/>
    <w:rsid w:val="00F5458F"/>
    <w:rsid w:val="00F5580D"/>
    <w:rsid w:val="00F56398"/>
    <w:rsid w:val="00F56CFD"/>
    <w:rsid w:val="00F60D1A"/>
    <w:rsid w:val="00F63569"/>
    <w:rsid w:val="00F67762"/>
    <w:rsid w:val="00F70044"/>
    <w:rsid w:val="00F76FB4"/>
    <w:rsid w:val="00F805A9"/>
    <w:rsid w:val="00F81D83"/>
    <w:rsid w:val="00F85ABA"/>
    <w:rsid w:val="00F86353"/>
    <w:rsid w:val="00F955C2"/>
    <w:rsid w:val="00F96B5C"/>
    <w:rsid w:val="00FA12BB"/>
    <w:rsid w:val="00FA4B59"/>
    <w:rsid w:val="00FA5CDE"/>
    <w:rsid w:val="00FA7297"/>
    <w:rsid w:val="00FB1B99"/>
    <w:rsid w:val="00FB5C19"/>
    <w:rsid w:val="00FB7BA9"/>
    <w:rsid w:val="00FC0D70"/>
    <w:rsid w:val="00FC2624"/>
    <w:rsid w:val="00FC3ED3"/>
    <w:rsid w:val="00FC5C6C"/>
    <w:rsid w:val="00FC5D16"/>
    <w:rsid w:val="00FD27A7"/>
    <w:rsid w:val="00FD2D95"/>
    <w:rsid w:val="00FD4D31"/>
    <w:rsid w:val="00FD5C3A"/>
    <w:rsid w:val="00FD6E05"/>
    <w:rsid w:val="00FE07CB"/>
    <w:rsid w:val="00FE1049"/>
    <w:rsid w:val="00FE31B5"/>
    <w:rsid w:val="00FE426F"/>
    <w:rsid w:val="00FE6919"/>
    <w:rsid w:val="00FE76B2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1D17"/>
  <w15:docId w15:val="{FC15ADF4-0483-4A70-8FB4-5D3F7912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59"/>
    <w:rsid w:val="004F4A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B15535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D76E4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1B368A"/>
    <w:pPr>
      <w:widowControl/>
      <w:pBdr>
        <w:bottom w:val="single" w:sz="4" w:space="1" w:color="auto"/>
      </w:pBdr>
      <w:suppressAutoHyphens w:val="0"/>
      <w:autoSpaceDN/>
      <w:spacing w:after="200"/>
      <w:contextualSpacing/>
      <w:jc w:val="center"/>
      <w:textAlignment w:val="auto"/>
    </w:pPr>
    <w:rPr>
      <w:rFonts w:ascii="Arial" w:eastAsia="Calibri" w:hAnsi="Arial" w:cs="Times New Roman"/>
      <w:spacing w:val="5"/>
      <w:kern w:val="0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B368A"/>
    <w:rPr>
      <w:rFonts w:ascii="Arial" w:eastAsia="Calibri" w:hAnsi="Arial" w:cs="Times New Roman"/>
      <w:spacing w:val="5"/>
      <w:sz w:val="52"/>
      <w:szCs w:val="52"/>
      <w:lang w:val="en-US" w:eastAsia="en-US" w:bidi="en-US"/>
    </w:rPr>
  </w:style>
  <w:style w:type="table" w:customStyle="1" w:styleId="Tabelasiatki7kolorowaakcent61">
    <w:name w:val="Tabela siatki 7 — kolorowa — akcent 61"/>
    <w:basedOn w:val="Standardowy"/>
    <w:uiPriority w:val="52"/>
    <w:rsid w:val="000D322A"/>
    <w:rPr>
      <w:rFonts w:asciiTheme="minorHAnsi" w:eastAsiaTheme="minorHAnsi" w:hAnsiTheme="minorHAnsi" w:cstheme="minorBidi"/>
      <w:color w:val="E36C0A" w:themeColor="accent6" w:themeShade="BF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customStyle="1" w:styleId="Tekstpodstawowywcity21">
    <w:name w:val="Tekst podstawowy wcięty 21"/>
    <w:basedOn w:val="Normalny"/>
    <w:rsid w:val="00E20041"/>
    <w:pPr>
      <w:widowControl/>
      <w:autoSpaceDN/>
      <w:ind w:left="180"/>
      <w:textAlignment w:val="auto"/>
    </w:pPr>
    <w:rPr>
      <w:rFonts w:ascii="Garamond" w:eastAsia="Times New Roman" w:hAnsi="Garamond" w:cs="Times New Roman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20041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styleId="Wzmianka">
    <w:name w:val="Mention"/>
    <w:basedOn w:val="Domylnaczcionkaakapitu"/>
    <w:uiPriority w:val="99"/>
    <w:semiHidden/>
    <w:unhideWhenUsed/>
    <w:rsid w:val="00997F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wierzbicki@evestraonkologia.pl" TargetMode="External"/><Relationship Id="rId12" Type="http://schemas.openxmlformats.org/officeDocument/2006/relationships/hyperlink" Target="mailto:robertkochanski@evestraonkologia.pl" TargetMode="External"/><Relationship Id="rId13" Type="http://schemas.openxmlformats.org/officeDocument/2006/relationships/hyperlink" Target="mailto:zamowienia@evestraonkologia.pl" TargetMode="External"/><Relationship Id="rId14" Type="http://schemas.openxmlformats.org/officeDocument/2006/relationships/hyperlink" Target="http://www.nbp.pl/home.aspx?f=/Kursy/kursy.htm" TargetMode="External"/><Relationship Id="rId15" Type="http://schemas.openxmlformats.org/officeDocument/2006/relationships/hyperlink" Target="https://www.google.pl/maps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wierzbicki@evestraonkologia.pl" TargetMode="External"/><Relationship Id="rId9" Type="http://schemas.openxmlformats.org/officeDocument/2006/relationships/hyperlink" Target="mailto:rkochanski@evestraonkologia.pl" TargetMode="External"/><Relationship Id="rId10" Type="http://schemas.openxmlformats.org/officeDocument/2006/relationships/hyperlink" Target="mailto:kblaszczak@evestraonkolog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80CF9-7369-1249-AA1A-93E51576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3388</Words>
  <Characters>20332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23673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3</cp:revision>
  <cp:lastPrinted>2016-08-30T15:05:00Z</cp:lastPrinted>
  <dcterms:created xsi:type="dcterms:W3CDTF">2017-06-06T19:45:00Z</dcterms:created>
  <dcterms:modified xsi:type="dcterms:W3CDTF">2017-06-06T19:46:00Z</dcterms:modified>
</cp:coreProperties>
</file>